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3EBFDB" w14:textId="77777777" w:rsidR="004C31E6" w:rsidRPr="0017558A" w:rsidRDefault="004C31E6">
      <w:pPr>
        <w:rPr>
          <w:color w:val="808080" w:themeColor="background1" w:themeShade="80"/>
        </w:rPr>
      </w:pPr>
    </w:p>
    <w:tbl>
      <w:tblPr>
        <w:tblW w:w="9783" w:type="dxa"/>
        <w:tblInd w:w="68" w:type="dxa"/>
        <w:tblLayout w:type="fixed"/>
        <w:tblCellMar>
          <w:left w:w="70" w:type="dxa"/>
          <w:right w:w="70" w:type="dxa"/>
        </w:tblCellMar>
        <w:tblLook w:val="0000" w:firstRow="0" w:lastRow="0" w:firstColumn="0" w:lastColumn="0" w:noHBand="0" w:noVBand="0"/>
      </w:tblPr>
      <w:tblGrid>
        <w:gridCol w:w="9783"/>
      </w:tblGrid>
      <w:tr w:rsidR="0017558A" w:rsidRPr="0017558A" w14:paraId="52C96BD0" w14:textId="77777777">
        <w:trPr>
          <w:trHeight w:val="1490"/>
        </w:trPr>
        <w:tc>
          <w:tcPr>
            <w:tcW w:w="9783" w:type="dxa"/>
            <w:vAlign w:val="center"/>
          </w:tcPr>
          <w:p w14:paraId="09531140" w14:textId="77777777" w:rsidR="00FD4267" w:rsidRPr="002A315E" w:rsidRDefault="007C6EE3" w:rsidP="002A315E">
            <w:pPr>
              <w:pStyle w:val="En-tte"/>
              <w:suppressAutoHyphens/>
              <w:jc w:val="center"/>
              <w:rPr>
                <w:b/>
                <w:bCs/>
                <w:sz w:val="40"/>
                <w:szCs w:val="40"/>
              </w:rPr>
            </w:pPr>
            <w:r w:rsidRPr="0017558A">
              <w:rPr>
                <w:b/>
                <w:bCs/>
                <w:sz w:val="40"/>
                <w:szCs w:val="40"/>
              </w:rPr>
              <w:t>Département d</w:t>
            </w:r>
            <w:r w:rsidR="00D41DF5">
              <w:rPr>
                <w:b/>
                <w:bCs/>
                <w:sz w:val="40"/>
                <w:szCs w:val="40"/>
              </w:rPr>
              <w:t>u territoire (DT)</w:t>
            </w:r>
          </w:p>
        </w:tc>
      </w:tr>
      <w:tr w:rsidR="006B75DC" w:rsidRPr="006B75DC" w14:paraId="6C551FE0" w14:textId="77777777">
        <w:trPr>
          <w:trHeight w:val="2559"/>
        </w:trPr>
        <w:tc>
          <w:tcPr>
            <w:tcW w:w="9783" w:type="dxa"/>
            <w:vAlign w:val="center"/>
          </w:tcPr>
          <w:p w14:paraId="384D5924" w14:textId="77777777" w:rsidR="002B07DC" w:rsidRPr="00FB0161" w:rsidRDefault="002B07DC" w:rsidP="002B07DC">
            <w:pPr>
              <w:tabs>
                <w:tab w:val="left" w:pos="580"/>
              </w:tabs>
              <w:suppressAutoHyphens/>
              <w:spacing w:before="240" w:after="240"/>
              <w:jc w:val="center"/>
              <w:rPr>
                <w:b/>
                <w:sz w:val="36"/>
                <w:szCs w:val="36"/>
              </w:rPr>
            </w:pPr>
            <w:r w:rsidRPr="00FB0161">
              <w:rPr>
                <w:b/>
                <w:sz w:val="36"/>
                <w:szCs w:val="36"/>
              </w:rPr>
              <w:t xml:space="preserve">COOL-CITY </w:t>
            </w:r>
          </w:p>
          <w:p w14:paraId="0A6185AF" w14:textId="39727B7E" w:rsidR="002B07DC" w:rsidRDefault="002B07DC" w:rsidP="002B07DC">
            <w:pPr>
              <w:tabs>
                <w:tab w:val="left" w:pos="580"/>
              </w:tabs>
              <w:suppressAutoHyphens/>
              <w:spacing w:before="240" w:after="240"/>
              <w:jc w:val="center"/>
              <w:rPr>
                <w:b/>
                <w:sz w:val="36"/>
                <w:szCs w:val="36"/>
              </w:rPr>
            </w:pPr>
            <w:r w:rsidRPr="00FB0161">
              <w:rPr>
                <w:b/>
                <w:sz w:val="28"/>
              </w:rPr>
              <w:t xml:space="preserve">PROJET PILOTE </w:t>
            </w:r>
            <w:r w:rsidR="007D0E41" w:rsidRPr="00FB0161">
              <w:rPr>
                <w:b/>
                <w:sz w:val="28"/>
              </w:rPr>
              <w:t xml:space="preserve">"OASIS" </w:t>
            </w:r>
            <w:r w:rsidRPr="00FB0161">
              <w:rPr>
                <w:b/>
                <w:sz w:val="28"/>
              </w:rPr>
              <w:t>DU CO DE SECHERON</w:t>
            </w:r>
          </w:p>
          <w:p w14:paraId="338E11FF" w14:textId="77777777" w:rsidR="00384338" w:rsidRPr="002A315E" w:rsidRDefault="00D41DF5" w:rsidP="002A315E">
            <w:pPr>
              <w:tabs>
                <w:tab w:val="left" w:pos="580"/>
              </w:tabs>
              <w:suppressAutoHyphens/>
              <w:spacing w:before="240" w:after="240"/>
              <w:jc w:val="center"/>
              <w:rPr>
                <w:b/>
                <w:sz w:val="40"/>
                <w:szCs w:val="36"/>
              </w:rPr>
            </w:pPr>
            <w:r w:rsidRPr="002A315E">
              <w:rPr>
                <w:sz w:val="40"/>
                <w:szCs w:val="36"/>
              </w:rPr>
              <w:t>ETUDE ET REALISATION</w:t>
            </w:r>
          </w:p>
        </w:tc>
      </w:tr>
      <w:tr w:rsidR="00FD4267" w:rsidRPr="00FD4267" w14:paraId="24A45774" w14:textId="77777777">
        <w:trPr>
          <w:trHeight w:val="3633"/>
        </w:trPr>
        <w:tc>
          <w:tcPr>
            <w:tcW w:w="9783" w:type="dxa"/>
            <w:vAlign w:val="center"/>
          </w:tcPr>
          <w:p w14:paraId="18B4D614" w14:textId="77777777" w:rsidR="00962033" w:rsidRPr="002A315E" w:rsidRDefault="00D41DF5" w:rsidP="002A315E">
            <w:pPr>
              <w:tabs>
                <w:tab w:val="left" w:pos="580"/>
              </w:tabs>
              <w:jc w:val="center"/>
              <w:rPr>
                <w:b/>
                <w:sz w:val="40"/>
                <w:szCs w:val="32"/>
              </w:rPr>
            </w:pPr>
            <w:r w:rsidRPr="002A315E">
              <w:rPr>
                <w:b/>
                <w:sz w:val="40"/>
                <w:szCs w:val="32"/>
              </w:rPr>
              <w:t xml:space="preserve">Mandat </w:t>
            </w:r>
            <w:r w:rsidR="00A851FC">
              <w:rPr>
                <w:b/>
                <w:sz w:val="40"/>
                <w:szCs w:val="32"/>
              </w:rPr>
              <w:t>pour</w:t>
            </w:r>
            <w:r w:rsidR="00415BAF" w:rsidRPr="002A315E">
              <w:rPr>
                <w:b/>
                <w:sz w:val="40"/>
                <w:szCs w:val="32"/>
              </w:rPr>
              <w:t xml:space="preserve"> groupement</w:t>
            </w:r>
            <w:r w:rsidRPr="002A315E">
              <w:rPr>
                <w:b/>
                <w:sz w:val="40"/>
                <w:szCs w:val="32"/>
              </w:rPr>
              <w:t xml:space="preserve"> pluridisciplinaire</w:t>
            </w:r>
          </w:p>
          <w:p w14:paraId="58AFDEC2" w14:textId="767CF80E" w:rsidR="00AB7FDA" w:rsidRPr="002A315E" w:rsidRDefault="00D41DF5" w:rsidP="002B07DC">
            <w:pPr>
              <w:tabs>
                <w:tab w:val="left" w:pos="580"/>
              </w:tabs>
              <w:jc w:val="center"/>
              <w:rPr>
                <w:b/>
                <w:sz w:val="40"/>
                <w:szCs w:val="32"/>
              </w:rPr>
            </w:pPr>
            <w:r w:rsidRPr="002A315E">
              <w:rPr>
                <w:b/>
                <w:sz w:val="40"/>
                <w:szCs w:val="32"/>
              </w:rPr>
              <w:t>d'architect</w:t>
            </w:r>
            <w:r w:rsidR="005B78B9" w:rsidRPr="002A315E">
              <w:rPr>
                <w:b/>
                <w:sz w:val="40"/>
                <w:szCs w:val="32"/>
              </w:rPr>
              <w:t xml:space="preserve">e </w:t>
            </w:r>
            <w:r w:rsidRPr="002A315E">
              <w:rPr>
                <w:b/>
                <w:sz w:val="40"/>
                <w:szCs w:val="32"/>
              </w:rPr>
              <w:t>paysagiste</w:t>
            </w:r>
            <w:r w:rsidR="00A851FC">
              <w:rPr>
                <w:b/>
                <w:sz w:val="40"/>
                <w:szCs w:val="32"/>
              </w:rPr>
              <w:t>,</w:t>
            </w:r>
          </w:p>
          <w:p w14:paraId="6E01B096" w14:textId="371CC96F" w:rsidR="0068152B" w:rsidRPr="002A315E" w:rsidRDefault="008E32CB" w:rsidP="002A315E">
            <w:pPr>
              <w:tabs>
                <w:tab w:val="left" w:pos="580"/>
              </w:tabs>
              <w:jc w:val="center"/>
              <w:rPr>
                <w:b/>
                <w:sz w:val="40"/>
                <w:szCs w:val="32"/>
              </w:rPr>
            </w:pPr>
            <w:r w:rsidRPr="002A315E">
              <w:rPr>
                <w:b/>
                <w:sz w:val="40"/>
                <w:szCs w:val="32"/>
              </w:rPr>
              <w:t xml:space="preserve">d'ingénieur </w:t>
            </w:r>
            <w:r w:rsidR="0068152B" w:rsidRPr="002A315E">
              <w:rPr>
                <w:b/>
                <w:sz w:val="40"/>
                <w:szCs w:val="32"/>
              </w:rPr>
              <w:t>civil</w:t>
            </w:r>
            <w:r w:rsidR="00345C90">
              <w:rPr>
                <w:b/>
                <w:sz w:val="40"/>
                <w:szCs w:val="32"/>
              </w:rPr>
              <w:t>, d'ingénieur environnement</w:t>
            </w:r>
            <w:r w:rsidR="009D0A12">
              <w:rPr>
                <w:b/>
                <w:sz w:val="40"/>
                <w:szCs w:val="32"/>
              </w:rPr>
              <w:t>.</w:t>
            </w:r>
          </w:p>
          <w:p w14:paraId="51E04AD9" w14:textId="18DB42DB" w:rsidR="00163217" w:rsidRPr="002A315E" w:rsidRDefault="00163217" w:rsidP="00A66E00">
            <w:pPr>
              <w:tabs>
                <w:tab w:val="left" w:pos="580"/>
              </w:tabs>
              <w:jc w:val="center"/>
              <w:rPr>
                <w:b/>
                <w:sz w:val="40"/>
                <w:szCs w:val="32"/>
              </w:rPr>
            </w:pPr>
          </w:p>
        </w:tc>
      </w:tr>
      <w:tr w:rsidR="0017558A" w:rsidRPr="0017558A" w14:paraId="6E7C0EAE" w14:textId="77777777">
        <w:tc>
          <w:tcPr>
            <w:tcW w:w="9783" w:type="dxa"/>
          </w:tcPr>
          <w:p w14:paraId="4FBBB0D7" w14:textId="77777777" w:rsidR="00384338" w:rsidRPr="0017558A" w:rsidRDefault="00384338" w:rsidP="00384338">
            <w:pPr>
              <w:tabs>
                <w:tab w:val="left" w:pos="580"/>
              </w:tabs>
              <w:suppressAutoHyphens/>
              <w:jc w:val="center"/>
              <w:rPr>
                <w:b/>
                <w:color w:val="808080" w:themeColor="background1" w:themeShade="80"/>
                <w:sz w:val="16"/>
              </w:rPr>
            </w:pPr>
          </w:p>
        </w:tc>
      </w:tr>
      <w:tr w:rsidR="0017558A" w:rsidRPr="0017558A" w14:paraId="034197CD" w14:textId="77777777">
        <w:tc>
          <w:tcPr>
            <w:tcW w:w="9783" w:type="dxa"/>
            <w:tcBorders>
              <w:top w:val="double" w:sz="12" w:space="0" w:color="auto"/>
              <w:left w:val="double" w:sz="12" w:space="0" w:color="auto"/>
              <w:bottom w:val="double" w:sz="12" w:space="0" w:color="auto"/>
              <w:right w:val="double" w:sz="12" w:space="0" w:color="auto"/>
            </w:tcBorders>
          </w:tcPr>
          <w:p w14:paraId="284C1C9A" w14:textId="77777777" w:rsidR="00384338" w:rsidRPr="0094679B" w:rsidRDefault="00F018E7" w:rsidP="00384338">
            <w:pPr>
              <w:tabs>
                <w:tab w:val="left" w:pos="0"/>
              </w:tabs>
              <w:suppressAutoHyphens/>
              <w:jc w:val="center"/>
              <w:rPr>
                <w:b/>
                <w:caps/>
                <w:sz w:val="52"/>
              </w:rPr>
            </w:pPr>
            <w:r w:rsidRPr="0094679B">
              <w:rPr>
                <w:b/>
                <w:caps/>
                <w:sz w:val="52"/>
              </w:rPr>
              <w:t xml:space="preserve">K2.1 </w:t>
            </w:r>
            <w:r w:rsidR="00384338" w:rsidRPr="0094679B">
              <w:rPr>
                <w:b/>
                <w:caps/>
                <w:sz w:val="52"/>
              </w:rPr>
              <w:t>Cahier des charges</w:t>
            </w:r>
          </w:p>
          <w:p w14:paraId="0AF20F4C" w14:textId="77777777" w:rsidR="00384338" w:rsidRPr="0017558A" w:rsidRDefault="00F524D5" w:rsidP="00384338">
            <w:pPr>
              <w:tabs>
                <w:tab w:val="left" w:pos="499"/>
              </w:tabs>
              <w:suppressAutoHyphens/>
              <w:spacing w:after="120"/>
              <w:jc w:val="center"/>
              <w:rPr>
                <w:b/>
                <w:caps/>
                <w:color w:val="808080" w:themeColor="background1" w:themeShade="80"/>
                <w:sz w:val="32"/>
              </w:rPr>
            </w:pPr>
            <w:r w:rsidRPr="0094679B">
              <w:rPr>
                <w:b/>
                <w:sz w:val="28"/>
              </w:rPr>
              <w:t>Procédure ouverte</w:t>
            </w:r>
          </w:p>
        </w:tc>
      </w:tr>
    </w:tbl>
    <w:p w14:paraId="06694800" w14:textId="77777777" w:rsidR="00B47D10" w:rsidRDefault="00B47D10" w:rsidP="009D0AEF"/>
    <w:p w14:paraId="0FFBE825" w14:textId="77777777" w:rsidR="00E74A40" w:rsidRDefault="00E74A40" w:rsidP="009D0AEF"/>
    <w:p w14:paraId="4E058A21" w14:textId="77777777" w:rsidR="00E74A40" w:rsidRDefault="00E74A40" w:rsidP="009D0AEF"/>
    <w:p w14:paraId="4590F582" w14:textId="77777777" w:rsidR="00E74A40" w:rsidRDefault="00E74A40" w:rsidP="009D0AEF"/>
    <w:p w14:paraId="65275264" w14:textId="77777777" w:rsidR="00E74A40" w:rsidRDefault="00E74A40" w:rsidP="009D0AEF"/>
    <w:p w14:paraId="3090C230" w14:textId="77777777" w:rsidR="00E74A40" w:rsidRDefault="00E74A40" w:rsidP="009D0AEF"/>
    <w:p w14:paraId="3C766894" w14:textId="77777777" w:rsidR="008D1298" w:rsidRDefault="008D1298" w:rsidP="009D0AEF"/>
    <w:p w14:paraId="2596D800" w14:textId="77777777" w:rsidR="008D1298" w:rsidRDefault="008D1298" w:rsidP="009D0AEF"/>
    <w:p w14:paraId="26E9307F" w14:textId="77777777" w:rsidR="008D1298" w:rsidRDefault="008D1298" w:rsidP="009D0AEF"/>
    <w:p w14:paraId="5AF65053" w14:textId="77777777" w:rsidR="009E3F27" w:rsidRDefault="009E3F27" w:rsidP="009D0AEF"/>
    <w:p w14:paraId="36747857" w14:textId="77777777" w:rsidR="00A95900" w:rsidRDefault="00A95900" w:rsidP="009D0AEF">
      <w:pPr>
        <w:sectPr w:rsidR="00A95900">
          <w:headerReference w:type="default" r:id="rId8"/>
          <w:footerReference w:type="default" r:id="rId9"/>
          <w:headerReference w:type="first" r:id="rId10"/>
          <w:footerReference w:type="first" r:id="rId11"/>
          <w:type w:val="continuous"/>
          <w:pgSz w:w="11907" w:h="16840" w:code="9"/>
          <w:pgMar w:top="851" w:right="1134" w:bottom="1021" w:left="1247" w:header="567" w:footer="567" w:gutter="0"/>
          <w:pgNumType w:start="1"/>
          <w:cols w:space="720"/>
          <w:noEndnote/>
          <w:titlePg/>
        </w:sectPr>
      </w:pPr>
    </w:p>
    <w:p w14:paraId="2D396292" w14:textId="77777777" w:rsidR="00A95900" w:rsidRDefault="00A95900" w:rsidP="009D0AEF">
      <w:pPr>
        <w:sectPr w:rsidR="00A95900">
          <w:headerReference w:type="first" r:id="rId12"/>
          <w:footerReference w:type="first" r:id="rId13"/>
          <w:pgSz w:w="11907" w:h="16840" w:code="9"/>
          <w:pgMar w:top="1701" w:right="851" w:bottom="1134" w:left="1418" w:header="567" w:footer="567" w:gutter="0"/>
          <w:paperSrc w:first="7" w:other="7"/>
          <w:pgNumType w:start="1"/>
          <w:cols w:space="720"/>
          <w:noEndnote/>
          <w:titlePg/>
        </w:sectPr>
      </w:pPr>
    </w:p>
    <w:p w14:paraId="0D874107" w14:textId="77777777" w:rsidR="004B37F9" w:rsidRPr="00D759D4" w:rsidRDefault="00DE19A7" w:rsidP="00D759D4">
      <w:pPr>
        <w:spacing w:after="240"/>
        <w:ind w:left="-142"/>
        <w:rPr>
          <w:b/>
          <w:bCs/>
          <w:sz w:val="28"/>
        </w:rPr>
      </w:pPr>
      <w:r>
        <w:rPr>
          <w:b/>
          <w:bCs/>
          <w:sz w:val="28"/>
        </w:rPr>
        <w:lastRenderedPageBreak/>
        <w:t>CONTENU</w:t>
      </w:r>
    </w:p>
    <w:p w14:paraId="137F00AF" w14:textId="789A9F0D" w:rsidR="00345C90" w:rsidRDefault="00823658">
      <w:pPr>
        <w:pStyle w:val="TM1"/>
        <w:tabs>
          <w:tab w:val="left" w:pos="440"/>
          <w:tab w:val="right" w:pos="9628"/>
        </w:tabs>
        <w:rPr>
          <w:rFonts w:eastAsiaTheme="minorEastAsia" w:cstheme="minorBidi"/>
          <w:b w:val="0"/>
          <w:noProof/>
          <w:lang w:val="fr-CH" w:eastAsia="fr-CH"/>
        </w:rPr>
      </w:pPr>
      <w:r>
        <w:rPr>
          <w:rFonts w:ascii="Arial" w:hAnsi="Arial" w:cs="Arial"/>
          <w:noProof/>
        </w:rPr>
        <w:fldChar w:fldCharType="begin"/>
      </w:r>
      <w:r w:rsidR="00D92A0A" w:rsidRPr="00C50D7E">
        <w:rPr>
          <w:rFonts w:ascii="Arial" w:hAnsi="Arial" w:cs="Arial"/>
          <w:noProof/>
        </w:rPr>
        <w:instrText xml:space="preserve"> TOC \o "1-3" </w:instrText>
      </w:r>
      <w:r>
        <w:rPr>
          <w:rFonts w:ascii="Arial" w:hAnsi="Arial" w:cs="Arial"/>
          <w:noProof/>
        </w:rPr>
        <w:fldChar w:fldCharType="separate"/>
      </w:r>
      <w:r w:rsidR="00345C90">
        <w:rPr>
          <w:noProof/>
        </w:rPr>
        <w:t>1.</w:t>
      </w:r>
      <w:r w:rsidR="00345C90">
        <w:rPr>
          <w:rFonts w:eastAsiaTheme="minorEastAsia" w:cstheme="minorBidi"/>
          <w:b w:val="0"/>
          <w:noProof/>
          <w:lang w:val="fr-CH" w:eastAsia="fr-CH"/>
        </w:rPr>
        <w:tab/>
      </w:r>
      <w:r w:rsidR="00345C90">
        <w:rPr>
          <w:noProof/>
        </w:rPr>
        <w:t>Clauses relatives à l’appel d’offres et dispositions générales</w:t>
      </w:r>
      <w:r w:rsidR="00345C90">
        <w:rPr>
          <w:noProof/>
        </w:rPr>
        <w:tab/>
      </w:r>
      <w:r w:rsidR="00345C90">
        <w:rPr>
          <w:noProof/>
        </w:rPr>
        <w:fldChar w:fldCharType="begin"/>
      </w:r>
      <w:r w:rsidR="00345C90">
        <w:rPr>
          <w:noProof/>
        </w:rPr>
        <w:instrText xml:space="preserve"> PAGEREF _Toc42873585 \h </w:instrText>
      </w:r>
      <w:r w:rsidR="00345C90">
        <w:rPr>
          <w:noProof/>
        </w:rPr>
      </w:r>
      <w:r w:rsidR="00345C90">
        <w:rPr>
          <w:noProof/>
        </w:rPr>
        <w:fldChar w:fldCharType="separate"/>
      </w:r>
      <w:r w:rsidR="000B7251">
        <w:rPr>
          <w:noProof/>
        </w:rPr>
        <w:t>3</w:t>
      </w:r>
      <w:r w:rsidR="00345C90">
        <w:rPr>
          <w:noProof/>
        </w:rPr>
        <w:fldChar w:fldCharType="end"/>
      </w:r>
    </w:p>
    <w:p w14:paraId="0A49F333" w14:textId="109B8064" w:rsidR="00345C90" w:rsidRDefault="00345C90">
      <w:pPr>
        <w:pStyle w:val="TM2"/>
        <w:tabs>
          <w:tab w:val="left" w:pos="880"/>
          <w:tab w:val="right" w:pos="9628"/>
        </w:tabs>
        <w:rPr>
          <w:rFonts w:eastAsiaTheme="minorEastAsia" w:cstheme="minorBidi"/>
          <w:i w:val="0"/>
          <w:noProof/>
          <w:lang w:val="fr-CH" w:eastAsia="fr-CH"/>
        </w:rPr>
      </w:pPr>
      <w:r>
        <w:rPr>
          <w:noProof/>
        </w:rPr>
        <w:t>1.1</w:t>
      </w:r>
      <w:r>
        <w:rPr>
          <w:rFonts w:eastAsiaTheme="minorEastAsia" w:cstheme="minorBidi"/>
          <w:i w:val="0"/>
          <w:noProof/>
          <w:lang w:val="fr-CH" w:eastAsia="fr-CH"/>
        </w:rPr>
        <w:tab/>
      </w:r>
      <w:r>
        <w:rPr>
          <w:noProof/>
        </w:rPr>
        <w:t>Eléments contractuels et ordre de priorité</w:t>
      </w:r>
      <w:r>
        <w:rPr>
          <w:noProof/>
        </w:rPr>
        <w:tab/>
      </w:r>
      <w:r>
        <w:rPr>
          <w:noProof/>
        </w:rPr>
        <w:fldChar w:fldCharType="begin"/>
      </w:r>
      <w:r>
        <w:rPr>
          <w:noProof/>
        </w:rPr>
        <w:instrText xml:space="preserve"> PAGEREF _Toc42873586 \h </w:instrText>
      </w:r>
      <w:r>
        <w:rPr>
          <w:noProof/>
        </w:rPr>
      </w:r>
      <w:r>
        <w:rPr>
          <w:noProof/>
        </w:rPr>
        <w:fldChar w:fldCharType="separate"/>
      </w:r>
      <w:r w:rsidR="000B7251">
        <w:rPr>
          <w:noProof/>
        </w:rPr>
        <w:t>3</w:t>
      </w:r>
      <w:r>
        <w:rPr>
          <w:noProof/>
        </w:rPr>
        <w:fldChar w:fldCharType="end"/>
      </w:r>
    </w:p>
    <w:p w14:paraId="520392CA" w14:textId="389944C9" w:rsidR="00345C90" w:rsidRDefault="00345C90">
      <w:pPr>
        <w:pStyle w:val="TM2"/>
        <w:tabs>
          <w:tab w:val="left" w:pos="880"/>
          <w:tab w:val="right" w:pos="9628"/>
        </w:tabs>
        <w:rPr>
          <w:rFonts w:eastAsiaTheme="minorEastAsia" w:cstheme="minorBidi"/>
          <w:i w:val="0"/>
          <w:noProof/>
          <w:lang w:val="fr-CH" w:eastAsia="fr-CH"/>
        </w:rPr>
      </w:pPr>
      <w:r>
        <w:rPr>
          <w:noProof/>
        </w:rPr>
        <w:t>1.2</w:t>
      </w:r>
      <w:r>
        <w:rPr>
          <w:rFonts w:eastAsiaTheme="minorEastAsia" w:cstheme="minorBidi"/>
          <w:i w:val="0"/>
          <w:noProof/>
          <w:lang w:val="fr-CH" w:eastAsia="fr-CH"/>
        </w:rPr>
        <w:tab/>
      </w:r>
      <w:r>
        <w:rPr>
          <w:noProof/>
        </w:rPr>
        <w:t>Contexte et maîtrise d’ouvrage</w:t>
      </w:r>
      <w:r>
        <w:rPr>
          <w:noProof/>
        </w:rPr>
        <w:tab/>
      </w:r>
      <w:r>
        <w:rPr>
          <w:noProof/>
        </w:rPr>
        <w:fldChar w:fldCharType="begin"/>
      </w:r>
      <w:r>
        <w:rPr>
          <w:noProof/>
        </w:rPr>
        <w:instrText xml:space="preserve"> PAGEREF _Toc42873587 \h </w:instrText>
      </w:r>
      <w:r>
        <w:rPr>
          <w:noProof/>
        </w:rPr>
      </w:r>
      <w:r>
        <w:rPr>
          <w:noProof/>
        </w:rPr>
        <w:fldChar w:fldCharType="separate"/>
      </w:r>
      <w:r w:rsidR="000B7251">
        <w:rPr>
          <w:noProof/>
        </w:rPr>
        <w:t>3</w:t>
      </w:r>
      <w:r>
        <w:rPr>
          <w:noProof/>
        </w:rPr>
        <w:fldChar w:fldCharType="end"/>
      </w:r>
    </w:p>
    <w:p w14:paraId="6E23301D" w14:textId="6AF09F4B" w:rsidR="00345C90" w:rsidRDefault="00345C90">
      <w:pPr>
        <w:pStyle w:val="TM2"/>
        <w:tabs>
          <w:tab w:val="left" w:pos="880"/>
          <w:tab w:val="right" w:pos="9628"/>
        </w:tabs>
        <w:rPr>
          <w:rFonts w:eastAsiaTheme="minorEastAsia" w:cstheme="minorBidi"/>
          <w:i w:val="0"/>
          <w:noProof/>
          <w:lang w:val="fr-CH" w:eastAsia="fr-CH"/>
        </w:rPr>
      </w:pPr>
      <w:r>
        <w:rPr>
          <w:noProof/>
        </w:rPr>
        <w:t>1.3</w:t>
      </w:r>
      <w:r>
        <w:rPr>
          <w:rFonts w:eastAsiaTheme="minorEastAsia" w:cstheme="minorBidi"/>
          <w:i w:val="0"/>
          <w:noProof/>
          <w:lang w:val="fr-CH" w:eastAsia="fr-CH"/>
        </w:rPr>
        <w:tab/>
      </w:r>
      <w:r>
        <w:rPr>
          <w:noProof/>
        </w:rPr>
        <w:t>Objectifs du MO</w:t>
      </w:r>
      <w:r>
        <w:rPr>
          <w:noProof/>
        </w:rPr>
        <w:tab/>
      </w:r>
      <w:r>
        <w:rPr>
          <w:noProof/>
        </w:rPr>
        <w:fldChar w:fldCharType="begin"/>
      </w:r>
      <w:r>
        <w:rPr>
          <w:noProof/>
        </w:rPr>
        <w:instrText xml:space="preserve"> PAGEREF _Toc42873588 \h </w:instrText>
      </w:r>
      <w:r>
        <w:rPr>
          <w:noProof/>
        </w:rPr>
      </w:r>
      <w:r>
        <w:rPr>
          <w:noProof/>
        </w:rPr>
        <w:fldChar w:fldCharType="separate"/>
      </w:r>
      <w:r w:rsidR="000B7251">
        <w:rPr>
          <w:noProof/>
        </w:rPr>
        <w:t>5</w:t>
      </w:r>
      <w:r>
        <w:rPr>
          <w:noProof/>
        </w:rPr>
        <w:fldChar w:fldCharType="end"/>
      </w:r>
    </w:p>
    <w:p w14:paraId="56F9B57B" w14:textId="2C1BFD01" w:rsidR="00345C90" w:rsidRDefault="00345C90">
      <w:pPr>
        <w:pStyle w:val="TM3"/>
        <w:tabs>
          <w:tab w:val="left" w:pos="1320"/>
          <w:tab w:val="right" w:pos="9628"/>
        </w:tabs>
        <w:rPr>
          <w:rFonts w:eastAsiaTheme="minorEastAsia" w:cstheme="minorBidi"/>
          <w:noProof/>
          <w:lang w:val="fr-CH" w:eastAsia="fr-CH"/>
        </w:rPr>
      </w:pPr>
      <w:r w:rsidRPr="000814F0">
        <w:rPr>
          <w:noProof/>
        </w:rPr>
        <w:t>1.3.1</w:t>
      </w:r>
      <w:r>
        <w:rPr>
          <w:rFonts w:eastAsiaTheme="minorEastAsia" w:cstheme="minorBidi"/>
          <w:noProof/>
          <w:lang w:val="fr-CH" w:eastAsia="fr-CH"/>
        </w:rPr>
        <w:tab/>
      </w:r>
      <w:r>
        <w:rPr>
          <w:noProof/>
        </w:rPr>
        <w:t>Estimation financière</w:t>
      </w:r>
      <w:r>
        <w:rPr>
          <w:noProof/>
        </w:rPr>
        <w:tab/>
      </w:r>
      <w:r>
        <w:rPr>
          <w:noProof/>
        </w:rPr>
        <w:fldChar w:fldCharType="begin"/>
      </w:r>
      <w:r>
        <w:rPr>
          <w:noProof/>
        </w:rPr>
        <w:instrText xml:space="preserve"> PAGEREF _Toc42873589 \h </w:instrText>
      </w:r>
      <w:r>
        <w:rPr>
          <w:noProof/>
        </w:rPr>
      </w:r>
      <w:r>
        <w:rPr>
          <w:noProof/>
        </w:rPr>
        <w:fldChar w:fldCharType="separate"/>
      </w:r>
      <w:r w:rsidR="000B7251">
        <w:rPr>
          <w:noProof/>
        </w:rPr>
        <w:t>5</w:t>
      </w:r>
      <w:r>
        <w:rPr>
          <w:noProof/>
        </w:rPr>
        <w:fldChar w:fldCharType="end"/>
      </w:r>
    </w:p>
    <w:p w14:paraId="44B40DB8" w14:textId="48C5D379" w:rsidR="00345C90" w:rsidRPr="00984B3A" w:rsidRDefault="00345C90">
      <w:pPr>
        <w:pStyle w:val="TM3"/>
        <w:tabs>
          <w:tab w:val="left" w:pos="1320"/>
          <w:tab w:val="right" w:pos="9628"/>
        </w:tabs>
        <w:rPr>
          <w:rFonts w:eastAsiaTheme="minorEastAsia" w:cstheme="minorBidi"/>
          <w:noProof/>
          <w:lang w:val="fr-CH" w:eastAsia="fr-CH"/>
        </w:rPr>
      </w:pPr>
      <w:r w:rsidRPr="00984B3A">
        <w:rPr>
          <w:noProof/>
        </w:rPr>
        <w:t>1.3.2</w:t>
      </w:r>
      <w:r w:rsidRPr="00984B3A">
        <w:rPr>
          <w:rFonts w:eastAsiaTheme="minorEastAsia" w:cstheme="minorBidi"/>
          <w:noProof/>
          <w:lang w:val="fr-CH" w:eastAsia="fr-CH"/>
        </w:rPr>
        <w:tab/>
      </w:r>
      <w:r w:rsidRPr="00984B3A">
        <w:rPr>
          <w:noProof/>
        </w:rPr>
        <w:t>Planning intentionnel</w:t>
      </w:r>
      <w:r w:rsidRPr="00984B3A">
        <w:rPr>
          <w:noProof/>
        </w:rPr>
        <w:tab/>
      </w:r>
      <w:r w:rsidRPr="00984B3A">
        <w:rPr>
          <w:noProof/>
        </w:rPr>
        <w:fldChar w:fldCharType="begin"/>
      </w:r>
      <w:r w:rsidRPr="00984B3A">
        <w:rPr>
          <w:noProof/>
        </w:rPr>
        <w:instrText xml:space="preserve"> PAGEREF _Toc42873590 \h </w:instrText>
      </w:r>
      <w:r w:rsidRPr="00984B3A">
        <w:rPr>
          <w:noProof/>
        </w:rPr>
      </w:r>
      <w:r w:rsidRPr="00984B3A">
        <w:rPr>
          <w:noProof/>
        </w:rPr>
        <w:fldChar w:fldCharType="separate"/>
      </w:r>
      <w:r w:rsidR="000B7251" w:rsidRPr="00984B3A">
        <w:rPr>
          <w:noProof/>
        </w:rPr>
        <w:t>5</w:t>
      </w:r>
      <w:r w:rsidRPr="00984B3A">
        <w:rPr>
          <w:noProof/>
        </w:rPr>
        <w:fldChar w:fldCharType="end"/>
      </w:r>
    </w:p>
    <w:p w14:paraId="4A7F241C" w14:textId="684EA711" w:rsidR="00345C90" w:rsidRPr="00984B3A" w:rsidRDefault="00345C90">
      <w:pPr>
        <w:pStyle w:val="TM2"/>
        <w:tabs>
          <w:tab w:val="left" w:pos="880"/>
          <w:tab w:val="right" w:pos="9628"/>
        </w:tabs>
        <w:rPr>
          <w:rFonts w:eastAsiaTheme="minorEastAsia" w:cstheme="minorBidi"/>
          <w:i w:val="0"/>
          <w:noProof/>
          <w:lang w:val="fr-CH" w:eastAsia="fr-CH"/>
        </w:rPr>
      </w:pPr>
      <w:r w:rsidRPr="00984B3A">
        <w:rPr>
          <w:noProof/>
        </w:rPr>
        <w:t>1.4</w:t>
      </w:r>
      <w:r w:rsidRPr="00984B3A">
        <w:rPr>
          <w:rFonts w:eastAsiaTheme="minorEastAsia" w:cstheme="minorBidi"/>
          <w:i w:val="0"/>
          <w:noProof/>
          <w:lang w:val="fr-CH" w:eastAsia="fr-CH"/>
        </w:rPr>
        <w:tab/>
      </w:r>
      <w:r w:rsidRPr="00984B3A">
        <w:rPr>
          <w:noProof/>
        </w:rPr>
        <w:t>Périmètres des prestations</w:t>
      </w:r>
      <w:r w:rsidRPr="00984B3A">
        <w:rPr>
          <w:noProof/>
        </w:rPr>
        <w:tab/>
      </w:r>
      <w:r w:rsidRPr="00984B3A">
        <w:rPr>
          <w:noProof/>
        </w:rPr>
        <w:fldChar w:fldCharType="begin"/>
      </w:r>
      <w:r w:rsidRPr="00984B3A">
        <w:rPr>
          <w:noProof/>
        </w:rPr>
        <w:instrText xml:space="preserve"> PAGEREF _Toc42873591 \h </w:instrText>
      </w:r>
      <w:r w:rsidRPr="00984B3A">
        <w:rPr>
          <w:noProof/>
        </w:rPr>
      </w:r>
      <w:r w:rsidRPr="00984B3A">
        <w:rPr>
          <w:noProof/>
        </w:rPr>
        <w:fldChar w:fldCharType="separate"/>
      </w:r>
      <w:r w:rsidR="000B7251" w:rsidRPr="00984B3A">
        <w:rPr>
          <w:noProof/>
        </w:rPr>
        <w:t>6</w:t>
      </w:r>
      <w:r w:rsidRPr="00984B3A">
        <w:rPr>
          <w:noProof/>
        </w:rPr>
        <w:fldChar w:fldCharType="end"/>
      </w:r>
    </w:p>
    <w:p w14:paraId="0A991EF7" w14:textId="2C6C1669" w:rsidR="00345C90" w:rsidRDefault="00345C90">
      <w:pPr>
        <w:pStyle w:val="TM3"/>
        <w:tabs>
          <w:tab w:val="left" w:pos="1320"/>
          <w:tab w:val="right" w:pos="9628"/>
        </w:tabs>
        <w:rPr>
          <w:rFonts w:eastAsiaTheme="minorEastAsia" w:cstheme="minorBidi"/>
          <w:noProof/>
          <w:lang w:val="fr-CH" w:eastAsia="fr-CH"/>
        </w:rPr>
      </w:pPr>
      <w:r w:rsidRPr="00984B3A">
        <w:rPr>
          <w:noProof/>
        </w:rPr>
        <w:t>1.4.1</w:t>
      </w:r>
      <w:r>
        <w:rPr>
          <w:rFonts w:eastAsiaTheme="minorEastAsia" w:cstheme="minorBidi"/>
          <w:noProof/>
          <w:lang w:val="fr-CH" w:eastAsia="fr-CH"/>
        </w:rPr>
        <w:tab/>
      </w:r>
      <w:r>
        <w:rPr>
          <w:noProof/>
        </w:rPr>
        <w:t>Périmètre de projet</w:t>
      </w:r>
      <w:r>
        <w:rPr>
          <w:noProof/>
        </w:rPr>
        <w:tab/>
      </w:r>
      <w:r>
        <w:rPr>
          <w:noProof/>
        </w:rPr>
        <w:fldChar w:fldCharType="begin"/>
      </w:r>
      <w:r>
        <w:rPr>
          <w:noProof/>
        </w:rPr>
        <w:instrText xml:space="preserve"> PAGEREF _Toc42873592 \h </w:instrText>
      </w:r>
      <w:r>
        <w:rPr>
          <w:noProof/>
        </w:rPr>
      </w:r>
      <w:r>
        <w:rPr>
          <w:noProof/>
        </w:rPr>
        <w:fldChar w:fldCharType="separate"/>
      </w:r>
      <w:r w:rsidR="000B7251">
        <w:rPr>
          <w:noProof/>
        </w:rPr>
        <w:t>6</w:t>
      </w:r>
      <w:r>
        <w:rPr>
          <w:noProof/>
        </w:rPr>
        <w:fldChar w:fldCharType="end"/>
      </w:r>
    </w:p>
    <w:p w14:paraId="2F45A693" w14:textId="49A48ED0" w:rsidR="00345C90" w:rsidRDefault="00345C90">
      <w:pPr>
        <w:pStyle w:val="TM3"/>
        <w:tabs>
          <w:tab w:val="left" w:pos="1320"/>
          <w:tab w:val="right" w:pos="9628"/>
        </w:tabs>
        <w:rPr>
          <w:rFonts w:eastAsiaTheme="minorEastAsia" w:cstheme="minorBidi"/>
          <w:noProof/>
          <w:lang w:val="fr-CH" w:eastAsia="fr-CH"/>
        </w:rPr>
      </w:pPr>
      <w:r w:rsidRPr="000814F0">
        <w:rPr>
          <w:noProof/>
        </w:rPr>
        <w:t>1.4.2</w:t>
      </w:r>
      <w:r>
        <w:rPr>
          <w:rFonts w:eastAsiaTheme="minorEastAsia" w:cstheme="minorBidi"/>
          <w:noProof/>
          <w:lang w:val="fr-CH" w:eastAsia="fr-CH"/>
        </w:rPr>
        <w:tab/>
      </w:r>
      <w:r>
        <w:rPr>
          <w:noProof/>
        </w:rPr>
        <w:t>Périmètre d’étude</w:t>
      </w:r>
      <w:r>
        <w:rPr>
          <w:noProof/>
        </w:rPr>
        <w:tab/>
      </w:r>
      <w:r>
        <w:rPr>
          <w:noProof/>
        </w:rPr>
        <w:fldChar w:fldCharType="begin"/>
      </w:r>
      <w:r>
        <w:rPr>
          <w:noProof/>
        </w:rPr>
        <w:instrText xml:space="preserve"> PAGEREF _Toc42873593 \h </w:instrText>
      </w:r>
      <w:r>
        <w:rPr>
          <w:noProof/>
        </w:rPr>
      </w:r>
      <w:r>
        <w:rPr>
          <w:noProof/>
        </w:rPr>
        <w:fldChar w:fldCharType="separate"/>
      </w:r>
      <w:r w:rsidR="000B7251">
        <w:rPr>
          <w:noProof/>
        </w:rPr>
        <w:t>6</w:t>
      </w:r>
      <w:r>
        <w:rPr>
          <w:noProof/>
        </w:rPr>
        <w:fldChar w:fldCharType="end"/>
      </w:r>
    </w:p>
    <w:p w14:paraId="1E141BC3" w14:textId="4907A524" w:rsidR="00345C90" w:rsidRDefault="00345C90">
      <w:pPr>
        <w:pStyle w:val="TM2"/>
        <w:tabs>
          <w:tab w:val="left" w:pos="880"/>
          <w:tab w:val="right" w:pos="9628"/>
        </w:tabs>
        <w:rPr>
          <w:rFonts w:eastAsiaTheme="minorEastAsia" w:cstheme="minorBidi"/>
          <w:i w:val="0"/>
          <w:noProof/>
          <w:lang w:val="fr-CH" w:eastAsia="fr-CH"/>
        </w:rPr>
      </w:pPr>
      <w:r>
        <w:rPr>
          <w:noProof/>
        </w:rPr>
        <w:t>1.5</w:t>
      </w:r>
      <w:r>
        <w:rPr>
          <w:rFonts w:eastAsiaTheme="minorEastAsia" w:cstheme="minorBidi"/>
          <w:i w:val="0"/>
          <w:noProof/>
          <w:lang w:val="fr-CH" w:eastAsia="fr-CH"/>
        </w:rPr>
        <w:tab/>
      </w:r>
      <w:r>
        <w:rPr>
          <w:noProof/>
        </w:rPr>
        <w:t>Offre d’honoraires</w:t>
      </w:r>
      <w:r>
        <w:rPr>
          <w:noProof/>
        </w:rPr>
        <w:tab/>
      </w:r>
      <w:r>
        <w:rPr>
          <w:noProof/>
        </w:rPr>
        <w:fldChar w:fldCharType="begin"/>
      </w:r>
      <w:r>
        <w:rPr>
          <w:noProof/>
        </w:rPr>
        <w:instrText xml:space="preserve"> PAGEREF _Toc42873594 \h </w:instrText>
      </w:r>
      <w:r>
        <w:rPr>
          <w:noProof/>
        </w:rPr>
      </w:r>
      <w:r>
        <w:rPr>
          <w:noProof/>
        </w:rPr>
        <w:fldChar w:fldCharType="separate"/>
      </w:r>
      <w:r w:rsidR="000B7251">
        <w:rPr>
          <w:noProof/>
        </w:rPr>
        <w:t>7</w:t>
      </w:r>
      <w:r>
        <w:rPr>
          <w:noProof/>
        </w:rPr>
        <w:fldChar w:fldCharType="end"/>
      </w:r>
    </w:p>
    <w:p w14:paraId="0479D0D3" w14:textId="45573F47" w:rsidR="00345C90" w:rsidRDefault="00345C90">
      <w:pPr>
        <w:pStyle w:val="TM3"/>
        <w:tabs>
          <w:tab w:val="left" w:pos="1320"/>
          <w:tab w:val="right" w:pos="9628"/>
        </w:tabs>
        <w:rPr>
          <w:rFonts w:eastAsiaTheme="minorEastAsia" w:cstheme="minorBidi"/>
          <w:noProof/>
          <w:lang w:val="fr-CH" w:eastAsia="fr-CH"/>
        </w:rPr>
      </w:pPr>
      <w:r w:rsidRPr="000814F0">
        <w:rPr>
          <w:noProof/>
        </w:rPr>
        <w:t>1.5.1</w:t>
      </w:r>
      <w:r>
        <w:rPr>
          <w:rFonts w:eastAsiaTheme="minorEastAsia" w:cstheme="minorBidi"/>
          <w:noProof/>
          <w:lang w:val="fr-CH" w:eastAsia="fr-CH"/>
        </w:rPr>
        <w:tab/>
      </w:r>
      <w:r>
        <w:rPr>
          <w:noProof/>
        </w:rPr>
        <w:t>Calcul du montant de l’offre</w:t>
      </w:r>
      <w:r>
        <w:rPr>
          <w:noProof/>
        </w:rPr>
        <w:tab/>
      </w:r>
      <w:r>
        <w:rPr>
          <w:noProof/>
        </w:rPr>
        <w:fldChar w:fldCharType="begin"/>
      </w:r>
      <w:r>
        <w:rPr>
          <w:noProof/>
        </w:rPr>
        <w:instrText xml:space="preserve"> PAGEREF _Toc42873595 \h </w:instrText>
      </w:r>
      <w:r>
        <w:rPr>
          <w:noProof/>
        </w:rPr>
      </w:r>
      <w:r>
        <w:rPr>
          <w:noProof/>
        </w:rPr>
        <w:fldChar w:fldCharType="separate"/>
      </w:r>
      <w:r w:rsidR="000B7251">
        <w:rPr>
          <w:noProof/>
        </w:rPr>
        <w:t>7</w:t>
      </w:r>
      <w:r>
        <w:rPr>
          <w:noProof/>
        </w:rPr>
        <w:fldChar w:fldCharType="end"/>
      </w:r>
    </w:p>
    <w:p w14:paraId="504CDEFB" w14:textId="3F236188" w:rsidR="00345C90" w:rsidRDefault="00345C90">
      <w:pPr>
        <w:pStyle w:val="TM3"/>
        <w:tabs>
          <w:tab w:val="left" w:pos="1320"/>
          <w:tab w:val="right" w:pos="9628"/>
        </w:tabs>
        <w:rPr>
          <w:rFonts w:eastAsiaTheme="minorEastAsia" w:cstheme="minorBidi"/>
          <w:noProof/>
          <w:lang w:val="fr-CH" w:eastAsia="fr-CH"/>
        </w:rPr>
      </w:pPr>
      <w:r w:rsidRPr="000814F0">
        <w:rPr>
          <w:noProof/>
        </w:rPr>
        <w:t>1.5.2</w:t>
      </w:r>
      <w:r>
        <w:rPr>
          <w:rFonts w:eastAsiaTheme="minorEastAsia" w:cstheme="minorBidi"/>
          <w:noProof/>
          <w:lang w:val="fr-CH" w:eastAsia="fr-CH"/>
        </w:rPr>
        <w:tab/>
      </w:r>
      <w:r>
        <w:rPr>
          <w:noProof/>
        </w:rPr>
        <w:t>Renchérissement</w:t>
      </w:r>
      <w:r>
        <w:rPr>
          <w:noProof/>
        </w:rPr>
        <w:tab/>
      </w:r>
      <w:r>
        <w:rPr>
          <w:noProof/>
        </w:rPr>
        <w:fldChar w:fldCharType="begin"/>
      </w:r>
      <w:r>
        <w:rPr>
          <w:noProof/>
        </w:rPr>
        <w:instrText xml:space="preserve"> PAGEREF _Toc42873596 \h </w:instrText>
      </w:r>
      <w:r>
        <w:rPr>
          <w:noProof/>
        </w:rPr>
      </w:r>
      <w:r>
        <w:rPr>
          <w:noProof/>
        </w:rPr>
        <w:fldChar w:fldCharType="separate"/>
      </w:r>
      <w:r w:rsidR="000B7251">
        <w:rPr>
          <w:noProof/>
        </w:rPr>
        <w:t>7</w:t>
      </w:r>
      <w:r>
        <w:rPr>
          <w:noProof/>
        </w:rPr>
        <w:fldChar w:fldCharType="end"/>
      </w:r>
    </w:p>
    <w:p w14:paraId="30132318" w14:textId="4B6176F9" w:rsidR="00345C90" w:rsidRDefault="00345C90">
      <w:pPr>
        <w:pStyle w:val="TM2"/>
        <w:tabs>
          <w:tab w:val="left" w:pos="880"/>
          <w:tab w:val="right" w:pos="9628"/>
        </w:tabs>
        <w:rPr>
          <w:rFonts w:eastAsiaTheme="minorEastAsia" w:cstheme="minorBidi"/>
          <w:i w:val="0"/>
          <w:noProof/>
          <w:lang w:val="fr-CH" w:eastAsia="fr-CH"/>
        </w:rPr>
      </w:pPr>
      <w:r>
        <w:rPr>
          <w:noProof/>
        </w:rPr>
        <w:t>1.6</w:t>
      </w:r>
      <w:r>
        <w:rPr>
          <w:rFonts w:eastAsiaTheme="minorEastAsia" w:cstheme="minorBidi"/>
          <w:i w:val="0"/>
          <w:noProof/>
          <w:lang w:val="fr-CH" w:eastAsia="fr-CH"/>
        </w:rPr>
        <w:tab/>
      </w:r>
      <w:r>
        <w:rPr>
          <w:noProof/>
        </w:rPr>
        <w:t>Organisation</w:t>
      </w:r>
      <w:r>
        <w:rPr>
          <w:noProof/>
        </w:rPr>
        <w:tab/>
      </w:r>
      <w:r>
        <w:rPr>
          <w:noProof/>
        </w:rPr>
        <w:fldChar w:fldCharType="begin"/>
      </w:r>
      <w:r>
        <w:rPr>
          <w:noProof/>
        </w:rPr>
        <w:instrText xml:space="preserve"> PAGEREF _Toc42873597 \h </w:instrText>
      </w:r>
      <w:r>
        <w:rPr>
          <w:noProof/>
        </w:rPr>
      </w:r>
      <w:r>
        <w:rPr>
          <w:noProof/>
        </w:rPr>
        <w:fldChar w:fldCharType="separate"/>
      </w:r>
      <w:r w:rsidR="000B7251">
        <w:rPr>
          <w:noProof/>
        </w:rPr>
        <w:t>7</w:t>
      </w:r>
      <w:r>
        <w:rPr>
          <w:noProof/>
        </w:rPr>
        <w:fldChar w:fldCharType="end"/>
      </w:r>
    </w:p>
    <w:p w14:paraId="69361660" w14:textId="751DFCC1" w:rsidR="00345C90" w:rsidRDefault="00345C90">
      <w:pPr>
        <w:pStyle w:val="TM3"/>
        <w:tabs>
          <w:tab w:val="left" w:pos="1320"/>
          <w:tab w:val="right" w:pos="9628"/>
        </w:tabs>
        <w:rPr>
          <w:rFonts w:eastAsiaTheme="minorEastAsia" w:cstheme="minorBidi"/>
          <w:noProof/>
          <w:lang w:val="fr-CH" w:eastAsia="fr-CH"/>
        </w:rPr>
      </w:pPr>
      <w:r w:rsidRPr="000814F0">
        <w:rPr>
          <w:noProof/>
        </w:rPr>
        <w:t>1.6.1</w:t>
      </w:r>
      <w:r>
        <w:rPr>
          <w:rFonts w:eastAsiaTheme="minorEastAsia" w:cstheme="minorBidi"/>
          <w:noProof/>
          <w:lang w:val="fr-CH" w:eastAsia="fr-CH"/>
        </w:rPr>
        <w:tab/>
      </w:r>
      <w:r>
        <w:rPr>
          <w:noProof/>
        </w:rPr>
        <w:t>Organisation du groupement</w:t>
      </w:r>
      <w:r>
        <w:rPr>
          <w:noProof/>
        </w:rPr>
        <w:tab/>
      </w:r>
      <w:r>
        <w:rPr>
          <w:noProof/>
        </w:rPr>
        <w:fldChar w:fldCharType="begin"/>
      </w:r>
      <w:r>
        <w:rPr>
          <w:noProof/>
        </w:rPr>
        <w:instrText xml:space="preserve"> PAGEREF _Toc42873598 \h </w:instrText>
      </w:r>
      <w:r>
        <w:rPr>
          <w:noProof/>
        </w:rPr>
      </w:r>
      <w:r>
        <w:rPr>
          <w:noProof/>
        </w:rPr>
        <w:fldChar w:fldCharType="separate"/>
      </w:r>
      <w:r w:rsidR="000B7251">
        <w:rPr>
          <w:noProof/>
        </w:rPr>
        <w:t>7</w:t>
      </w:r>
      <w:r>
        <w:rPr>
          <w:noProof/>
        </w:rPr>
        <w:fldChar w:fldCharType="end"/>
      </w:r>
    </w:p>
    <w:p w14:paraId="5B0545BA" w14:textId="1A767133" w:rsidR="00345C90" w:rsidRDefault="00345C90">
      <w:pPr>
        <w:pStyle w:val="TM3"/>
        <w:tabs>
          <w:tab w:val="left" w:pos="1320"/>
          <w:tab w:val="right" w:pos="9628"/>
        </w:tabs>
        <w:rPr>
          <w:rFonts w:eastAsiaTheme="minorEastAsia" w:cstheme="minorBidi"/>
          <w:noProof/>
          <w:lang w:val="fr-CH" w:eastAsia="fr-CH"/>
        </w:rPr>
      </w:pPr>
      <w:r w:rsidRPr="000814F0">
        <w:rPr>
          <w:noProof/>
        </w:rPr>
        <w:t>1.6.2</w:t>
      </w:r>
      <w:r>
        <w:rPr>
          <w:rFonts w:eastAsiaTheme="minorEastAsia" w:cstheme="minorBidi"/>
          <w:noProof/>
          <w:lang w:val="fr-CH" w:eastAsia="fr-CH"/>
        </w:rPr>
        <w:tab/>
      </w:r>
      <w:r>
        <w:rPr>
          <w:noProof/>
        </w:rPr>
        <w:t>Organisation des séances</w:t>
      </w:r>
      <w:r>
        <w:rPr>
          <w:noProof/>
        </w:rPr>
        <w:tab/>
      </w:r>
      <w:r>
        <w:rPr>
          <w:noProof/>
        </w:rPr>
        <w:fldChar w:fldCharType="begin"/>
      </w:r>
      <w:r>
        <w:rPr>
          <w:noProof/>
        </w:rPr>
        <w:instrText xml:space="preserve"> PAGEREF _Toc42873599 \h </w:instrText>
      </w:r>
      <w:r>
        <w:rPr>
          <w:noProof/>
        </w:rPr>
      </w:r>
      <w:r>
        <w:rPr>
          <w:noProof/>
        </w:rPr>
        <w:fldChar w:fldCharType="separate"/>
      </w:r>
      <w:r w:rsidR="000B7251">
        <w:rPr>
          <w:noProof/>
        </w:rPr>
        <w:t>7</w:t>
      </w:r>
      <w:r>
        <w:rPr>
          <w:noProof/>
        </w:rPr>
        <w:fldChar w:fldCharType="end"/>
      </w:r>
    </w:p>
    <w:p w14:paraId="7450DD23" w14:textId="4CE17962" w:rsidR="00345C90" w:rsidRDefault="00345C90">
      <w:pPr>
        <w:pStyle w:val="TM1"/>
        <w:tabs>
          <w:tab w:val="left" w:pos="440"/>
          <w:tab w:val="right" w:pos="9628"/>
        </w:tabs>
        <w:rPr>
          <w:rFonts w:eastAsiaTheme="minorEastAsia" w:cstheme="minorBidi"/>
          <w:b w:val="0"/>
          <w:noProof/>
          <w:lang w:val="fr-CH" w:eastAsia="fr-CH"/>
        </w:rPr>
      </w:pPr>
      <w:r>
        <w:rPr>
          <w:noProof/>
        </w:rPr>
        <w:t>2.</w:t>
      </w:r>
      <w:r>
        <w:rPr>
          <w:rFonts w:eastAsiaTheme="minorEastAsia" w:cstheme="minorBidi"/>
          <w:b w:val="0"/>
          <w:noProof/>
          <w:lang w:val="fr-CH" w:eastAsia="fr-CH"/>
        </w:rPr>
        <w:tab/>
      </w:r>
      <w:r>
        <w:rPr>
          <w:noProof/>
        </w:rPr>
        <w:t>Objet de l’étude et programme</w:t>
      </w:r>
      <w:r>
        <w:rPr>
          <w:noProof/>
        </w:rPr>
        <w:tab/>
      </w:r>
      <w:r>
        <w:rPr>
          <w:noProof/>
        </w:rPr>
        <w:fldChar w:fldCharType="begin"/>
      </w:r>
      <w:r>
        <w:rPr>
          <w:noProof/>
        </w:rPr>
        <w:instrText xml:space="preserve"> PAGEREF _Toc42873600 \h </w:instrText>
      </w:r>
      <w:r>
        <w:rPr>
          <w:noProof/>
        </w:rPr>
      </w:r>
      <w:r>
        <w:rPr>
          <w:noProof/>
        </w:rPr>
        <w:fldChar w:fldCharType="separate"/>
      </w:r>
      <w:r w:rsidR="000B7251">
        <w:rPr>
          <w:noProof/>
        </w:rPr>
        <w:t>9</w:t>
      </w:r>
      <w:r>
        <w:rPr>
          <w:noProof/>
        </w:rPr>
        <w:fldChar w:fldCharType="end"/>
      </w:r>
    </w:p>
    <w:p w14:paraId="5D408F7C" w14:textId="00FA85DD" w:rsidR="00345C90" w:rsidRDefault="00345C90">
      <w:pPr>
        <w:pStyle w:val="TM2"/>
        <w:tabs>
          <w:tab w:val="left" w:pos="880"/>
          <w:tab w:val="right" w:pos="9628"/>
        </w:tabs>
        <w:rPr>
          <w:rFonts w:eastAsiaTheme="minorEastAsia" w:cstheme="minorBidi"/>
          <w:i w:val="0"/>
          <w:noProof/>
          <w:lang w:val="fr-CH" w:eastAsia="fr-CH"/>
        </w:rPr>
      </w:pPr>
      <w:r>
        <w:rPr>
          <w:noProof/>
        </w:rPr>
        <w:t>2.1</w:t>
      </w:r>
      <w:r>
        <w:rPr>
          <w:rFonts w:eastAsiaTheme="minorEastAsia" w:cstheme="minorBidi"/>
          <w:i w:val="0"/>
          <w:noProof/>
          <w:lang w:val="fr-CH" w:eastAsia="fr-CH"/>
        </w:rPr>
        <w:tab/>
      </w:r>
      <w:r>
        <w:rPr>
          <w:noProof/>
        </w:rPr>
        <w:t>Contexte climatique</w:t>
      </w:r>
      <w:r>
        <w:rPr>
          <w:noProof/>
        </w:rPr>
        <w:tab/>
      </w:r>
      <w:r>
        <w:rPr>
          <w:noProof/>
        </w:rPr>
        <w:fldChar w:fldCharType="begin"/>
      </w:r>
      <w:r>
        <w:rPr>
          <w:noProof/>
        </w:rPr>
        <w:instrText xml:space="preserve"> PAGEREF _Toc42873601 \h </w:instrText>
      </w:r>
      <w:r>
        <w:rPr>
          <w:noProof/>
        </w:rPr>
      </w:r>
      <w:r>
        <w:rPr>
          <w:noProof/>
        </w:rPr>
        <w:fldChar w:fldCharType="separate"/>
      </w:r>
      <w:r w:rsidR="000B7251">
        <w:rPr>
          <w:noProof/>
        </w:rPr>
        <w:t>9</w:t>
      </w:r>
      <w:r>
        <w:rPr>
          <w:noProof/>
        </w:rPr>
        <w:fldChar w:fldCharType="end"/>
      </w:r>
    </w:p>
    <w:p w14:paraId="10CD66FC" w14:textId="25EE19EC" w:rsidR="00345C90" w:rsidRDefault="00345C90">
      <w:pPr>
        <w:pStyle w:val="TM2"/>
        <w:tabs>
          <w:tab w:val="left" w:pos="880"/>
          <w:tab w:val="right" w:pos="9628"/>
        </w:tabs>
        <w:rPr>
          <w:rFonts w:eastAsiaTheme="minorEastAsia" w:cstheme="minorBidi"/>
          <w:i w:val="0"/>
          <w:noProof/>
          <w:lang w:val="fr-CH" w:eastAsia="fr-CH"/>
        </w:rPr>
      </w:pPr>
      <w:r>
        <w:rPr>
          <w:noProof/>
        </w:rPr>
        <w:t>2.2</w:t>
      </w:r>
      <w:r>
        <w:rPr>
          <w:rFonts w:eastAsiaTheme="minorEastAsia" w:cstheme="minorBidi"/>
          <w:i w:val="0"/>
          <w:noProof/>
          <w:lang w:val="fr-CH" w:eastAsia="fr-CH"/>
        </w:rPr>
        <w:tab/>
      </w:r>
      <w:r>
        <w:rPr>
          <w:noProof/>
        </w:rPr>
        <w:t>Situation initiale</w:t>
      </w:r>
      <w:r>
        <w:rPr>
          <w:noProof/>
        </w:rPr>
        <w:tab/>
      </w:r>
      <w:r>
        <w:rPr>
          <w:noProof/>
        </w:rPr>
        <w:fldChar w:fldCharType="begin"/>
      </w:r>
      <w:r>
        <w:rPr>
          <w:noProof/>
        </w:rPr>
        <w:instrText xml:space="preserve"> PAGEREF _Toc42873602 \h </w:instrText>
      </w:r>
      <w:r>
        <w:rPr>
          <w:noProof/>
        </w:rPr>
      </w:r>
      <w:r>
        <w:rPr>
          <w:noProof/>
        </w:rPr>
        <w:fldChar w:fldCharType="separate"/>
      </w:r>
      <w:r w:rsidR="000B7251">
        <w:rPr>
          <w:noProof/>
        </w:rPr>
        <w:t>9</w:t>
      </w:r>
      <w:r>
        <w:rPr>
          <w:noProof/>
        </w:rPr>
        <w:fldChar w:fldCharType="end"/>
      </w:r>
    </w:p>
    <w:p w14:paraId="32F48A58" w14:textId="3A6533C6" w:rsidR="00345C90" w:rsidRDefault="00345C90">
      <w:pPr>
        <w:pStyle w:val="TM2"/>
        <w:tabs>
          <w:tab w:val="left" w:pos="880"/>
          <w:tab w:val="right" w:pos="9628"/>
        </w:tabs>
        <w:rPr>
          <w:rFonts w:eastAsiaTheme="minorEastAsia" w:cstheme="minorBidi"/>
          <w:i w:val="0"/>
          <w:noProof/>
          <w:lang w:val="fr-CH" w:eastAsia="fr-CH"/>
        </w:rPr>
      </w:pPr>
      <w:r>
        <w:rPr>
          <w:noProof/>
        </w:rPr>
        <w:t>2.3</w:t>
      </w:r>
      <w:r>
        <w:rPr>
          <w:rFonts w:eastAsiaTheme="minorEastAsia" w:cstheme="minorBidi"/>
          <w:i w:val="0"/>
          <w:noProof/>
          <w:lang w:val="fr-CH" w:eastAsia="fr-CH"/>
        </w:rPr>
        <w:tab/>
      </w:r>
      <w:r>
        <w:rPr>
          <w:noProof/>
        </w:rPr>
        <w:t>Etat des lieux</w:t>
      </w:r>
      <w:r>
        <w:rPr>
          <w:noProof/>
        </w:rPr>
        <w:tab/>
      </w:r>
      <w:r>
        <w:rPr>
          <w:noProof/>
        </w:rPr>
        <w:fldChar w:fldCharType="begin"/>
      </w:r>
      <w:r>
        <w:rPr>
          <w:noProof/>
        </w:rPr>
        <w:instrText xml:space="preserve"> PAGEREF _Toc42873603 \h </w:instrText>
      </w:r>
      <w:r>
        <w:rPr>
          <w:noProof/>
        </w:rPr>
      </w:r>
      <w:r>
        <w:rPr>
          <w:noProof/>
        </w:rPr>
        <w:fldChar w:fldCharType="separate"/>
      </w:r>
      <w:r w:rsidR="000B7251">
        <w:rPr>
          <w:noProof/>
        </w:rPr>
        <w:t>10</w:t>
      </w:r>
      <w:r>
        <w:rPr>
          <w:noProof/>
        </w:rPr>
        <w:fldChar w:fldCharType="end"/>
      </w:r>
    </w:p>
    <w:p w14:paraId="6A6C1FAB" w14:textId="57800B62" w:rsidR="00345C90" w:rsidRDefault="00345C90">
      <w:pPr>
        <w:pStyle w:val="TM2"/>
        <w:tabs>
          <w:tab w:val="left" w:pos="880"/>
          <w:tab w:val="right" w:pos="9628"/>
        </w:tabs>
        <w:rPr>
          <w:rFonts w:eastAsiaTheme="minorEastAsia" w:cstheme="minorBidi"/>
          <w:i w:val="0"/>
          <w:noProof/>
          <w:lang w:val="fr-CH" w:eastAsia="fr-CH"/>
        </w:rPr>
      </w:pPr>
      <w:r>
        <w:rPr>
          <w:noProof/>
        </w:rPr>
        <w:t>2.4</w:t>
      </w:r>
      <w:r>
        <w:rPr>
          <w:rFonts w:eastAsiaTheme="minorEastAsia" w:cstheme="minorBidi"/>
          <w:i w:val="0"/>
          <w:noProof/>
          <w:lang w:val="fr-CH" w:eastAsia="fr-CH"/>
        </w:rPr>
        <w:tab/>
      </w:r>
      <w:r>
        <w:rPr>
          <w:noProof/>
        </w:rPr>
        <w:t>Objectifs</w:t>
      </w:r>
      <w:r>
        <w:rPr>
          <w:noProof/>
        </w:rPr>
        <w:tab/>
      </w:r>
      <w:r>
        <w:rPr>
          <w:noProof/>
        </w:rPr>
        <w:fldChar w:fldCharType="begin"/>
      </w:r>
      <w:r>
        <w:rPr>
          <w:noProof/>
        </w:rPr>
        <w:instrText xml:space="preserve"> PAGEREF _Toc42873604 \h </w:instrText>
      </w:r>
      <w:r>
        <w:rPr>
          <w:noProof/>
        </w:rPr>
      </w:r>
      <w:r>
        <w:rPr>
          <w:noProof/>
        </w:rPr>
        <w:fldChar w:fldCharType="separate"/>
      </w:r>
      <w:r w:rsidR="000B7251">
        <w:rPr>
          <w:noProof/>
        </w:rPr>
        <w:t>10</w:t>
      </w:r>
      <w:r>
        <w:rPr>
          <w:noProof/>
        </w:rPr>
        <w:fldChar w:fldCharType="end"/>
      </w:r>
    </w:p>
    <w:p w14:paraId="5107CAD2" w14:textId="664185AB" w:rsidR="00345C90" w:rsidRDefault="00345C90">
      <w:pPr>
        <w:pStyle w:val="TM2"/>
        <w:tabs>
          <w:tab w:val="left" w:pos="880"/>
          <w:tab w:val="right" w:pos="9628"/>
        </w:tabs>
        <w:rPr>
          <w:rFonts w:eastAsiaTheme="minorEastAsia" w:cstheme="minorBidi"/>
          <w:i w:val="0"/>
          <w:noProof/>
          <w:lang w:val="fr-CH" w:eastAsia="fr-CH"/>
        </w:rPr>
      </w:pPr>
      <w:r>
        <w:rPr>
          <w:noProof/>
        </w:rPr>
        <w:t>2.5</w:t>
      </w:r>
      <w:r>
        <w:rPr>
          <w:rFonts w:eastAsiaTheme="minorEastAsia" w:cstheme="minorBidi"/>
          <w:i w:val="0"/>
          <w:noProof/>
          <w:lang w:val="fr-CH" w:eastAsia="fr-CH"/>
        </w:rPr>
        <w:tab/>
      </w:r>
      <w:r>
        <w:rPr>
          <w:noProof/>
        </w:rPr>
        <w:t>Points d’attention</w:t>
      </w:r>
      <w:r>
        <w:rPr>
          <w:noProof/>
        </w:rPr>
        <w:tab/>
      </w:r>
      <w:r>
        <w:rPr>
          <w:noProof/>
        </w:rPr>
        <w:fldChar w:fldCharType="begin"/>
      </w:r>
      <w:r>
        <w:rPr>
          <w:noProof/>
        </w:rPr>
        <w:instrText xml:space="preserve"> PAGEREF _Toc42873605 \h </w:instrText>
      </w:r>
      <w:r>
        <w:rPr>
          <w:noProof/>
        </w:rPr>
      </w:r>
      <w:r>
        <w:rPr>
          <w:noProof/>
        </w:rPr>
        <w:fldChar w:fldCharType="separate"/>
      </w:r>
      <w:r w:rsidR="000B7251">
        <w:rPr>
          <w:noProof/>
        </w:rPr>
        <w:t>11</w:t>
      </w:r>
      <w:r>
        <w:rPr>
          <w:noProof/>
        </w:rPr>
        <w:fldChar w:fldCharType="end"/>
      </w:r>
    </w:p>
    <w:p w14:paraId="32FCC31D" w14:textId="7AB1CD81" w:rsidR="00345C90" w:rsidRDefault="00345C90">
      <w:pPr>
        <w:pStyle w:val="TM3"/>
        <w:tabs>
          <w:tab w:val="left" w:pos="1320"/>
          <w:tab w:val="right" w:pos="9628"/>
        </w:tabs>
        <w:rPr>
          <w:rFonts w:eastAsiaTheme="minorEastAsia" w:cstheme="minorBidi"/>
          <w:noProof/>
          <w:lang w:val="fr-CH" w:eastAsia="fr-CH"/>
        </w:rPr>
      </w:pPr>
      <w:r w:rsidRPr="000814F0">
        <w:rPr>
          <w:noProof/>
        </w:rPr>
        <w:t>2.5.1</w:t>
      </w:r>
      <w:r>
        <w:rPr>
          <w:rFonts w:eastAsiaTheme="minorEastAsia" w:cstheme="minorBidi"/>
          <w:noProof/>
          <w:lang w:val="fr-CH" w:eastAsia="fr-CH"/>
        </w:rPr>
        <w:tab/>
      </w:r>
      <w:r>
        <w:rPr>
          <w:noProof/>
        </w:rPr>
        <w:t>Protection de la végétation</w:t>
      </w:r>
      <w:r>
        <w:rPr>
          <w:noProof/>
        </w:rPr>
        <w:tab/>
      </w:r>
      <w:r>
        <w:rPr>
          <w:noProof/>
        </w:rPr>
        <w:fldChar w:fldCharType="begin"/>
      </w:r>
      <w:r>
        <w:rPr>
          <w:noProof/>
        </w:rPr>
        <w:instrText xml:space="preserve"> PAGEREF _Toc42873606 \h </w:instrText>
      </w:r>
      <w:r>
        <w:rPr>
          <w:noProof/>
        </w:rPr>
      </w:r>
      <w:r>
        <w:rPr>
          <w:noProof/>
        </w:rPr>
        <w:fldChar w:fldCharType="separate"/>
      </w:r>
      <w:r w:rsidR="000B7251">
        <w:rPr>
          <w:noProof/>
        </w:rPr>
        <w:t>11</w:t>
      </w:r>
      <w:r>
        <w:rPr>
          <w:noProof/>
        </w:rPr>
        <w:fldChar w:fldCharType="end"/>
      </w:r>
    </w:p>
    <w:p w14:paraId="25D60DCC" w14:textId="1225CCA5" w:rsidR="00345C90" w:rsidRDefault="00345C90">
      <w:pPr>
        <w:pStyle w:val="TM3"/>
        <w:tabs>
          <w:tab w:val="left" w:pos="1320"/>
          <w:tab w:val="right" w:pos="9628"/>
        </w:tabs>
        <w:rPr>
          <w:rFonts w:eastAsiaTheme="minorEastAsia" w:cstheme="minorBidi"/>
          <w:noProof/>
          <w:lang w:val="fr-CH" w:eastAsia="fr-CH"/>
        </w:rPr>
      </w:pPr>
      <w:r w:rsidRPr="000814F0">
        <w:rPr>
          <w:noProof/>
        </w:rPr>
        <w:t>2.5.2</w:t>
      </w:r>
      <w:r>
        <w:rPr>
          <w:rFonts w:eastAsiaTheme="minorEastAsia" w:cstheme="minorBidi"/>
          <w:noProof/>
          <w:lang w:val="fr-CH" w:eastAsia="fr-CH"/>
        </w:rPr>
        <w:tab/>
      </w:r>
      <w:r>
        <w:rPr>
          <w:noProof/>
        </w:rPr>
        <w:t>Projet des CFF</w:t>
      </w:r>
      <w:r>
        <w:rPr>
          <w:noProof/>
        </w:rPr>
        <w:tab/>
      </w:r>
      <w:r>
        <w:rPr>
          <w:noProof/>
        </w:rPr>
        <w:fldChar w:fldCharType="begin"/>
      </w:r>
      <w:r>
        <w:rPr>
          <w:noProof/>
        </w:rPr>
        <w:instrText xml:space="preserve"> PAGEREF _Toc42873607 \h </w:instrText>
      </w:r>
      <w:r>
        <w:rPr>
          <w:noProof/>
        </w:rPr>
      </w:r>
      <w:r>
        <w:rPr>
          <w:noProof/>
        </w:rPr>
        <w:fldChar w:fldCharType="separate"/>
      </w:r>
      <w:r w:rsidR="000B7251">
        <w:rPr>
          <w:noProof/>
        </w:rPr>
        <w:t>12</w:t>
      </w:r>
      <w:r>
        <w:rPr>
          <w:noProof/>
        </w:rPr>
        <w:fldChar w:fldCharType="end"/>
      </w:r>
    </w:p>
    <w:p w14:paraId="1FDC11EB" w14:textId="4F28964E" w:rsidR="00345C90" w:rsidRDefault="00345C90">
      <w:pPr>
        <w:pStyle w:val="TM3"/>
        <w:tabs>
          <w:tab w:val="left" w:pos="1320"/>
          <w:tab w:val="right" w:pos="9628"/>
        </w:tabs>
        <w:rPr>
          <w:rFonts w:eastAsiaTheme="minorEastAsia" w:cstheme="minorBidi"/>
          <w:noProof/>
          <w:lang w:val="fr-CH" w:eastAsia="fr-CH"/>
        </w:rPr>
      </w:pPr>
      <w:r w:rsidRPr="000814F0">
        <w:rPr>
          <w:noProof/>
        </w:rPr>
        <w:t>2.5.3</w:t>
      </w:r>
      <w:r>
        <w:rPr>
          <w:rFonts w:eastAsiaTheme="minorEastAsia" w:cstheme="minorBidi"/>
          <w:noProof/>
          <w:lang w:val="fr-CH" w:eastAsia="fr-CH"/>
        </w:rPr>
        <w:tab/>
      </w:r>
      <w:r>
        <w:rPr>
          <w:noProof/>
        </w:rPr>
        <w:t>Projet de le l'Armée du Salut</w:t>
      </w:r>
      <w:r>
        <w:rPr>
          <w:noProof/>
        </w:rPr>
        <w:tab/>
      </w:r>
      <w:r>
        <w:rPr>
          <w:noProof/>
        </w:rPr>
        <w:fldChar w:fldCharType="begin"/>
      </w:r>
      <w:r>
        <w:rPr>
          <w:noProof/>
        </w:rPr>
        <w:instrText xml:space="preserve"> PAGEREF _Toc42873608 \h </w:instrText>
      </w:r>
      <w:r>
        <w:rPr>
          <w:noProof/>
        </w:rPr>
      </w:r>
      <w:r>
        <w:rPr>
          <w:noProof/>
        </w:rPr>
        <w:fldChar w:fldCharType="separate"/>
      </w:r>
      <w:r w:rsidR="000B7251">
        <w:rPr>
          <w:noProof/>
        </w:rPr>
        <w:t>13</w:t>
      </w:r>
      <w:r>
        <w:rPr>
          <w:noProof/>
        </w:rPr>
        <w:fldChar w:fldCharType="end"/>
      </w:r>
    </w:p>
    <w:p w14:paraId="58A830CC" w14:textId="631B094C" w:rsidR="00345C90" w:rsidRDefault="00345C90">
      <w:pPr>
        <w:pStyle w:val="TM3"/>
        <w:tabs>
          <w:tab w:val="left" w:pos="1320"/>
          <w:tab w:val="right" w:pos="9628"/>
        </w:tabs>
        <w:rPr>
          <w:rFonts w:eastAsiaTheme="minorEastAsia" w:cstheme="minorBidi"/>
          <w:noProof/>
          <w:lang w:val="fr-CH" w:eastAsia="fr-CH"/>
        </w:rPr>
      </w:pPr>
      <w:r w:rsidRPr="000814F0">
        <w:rPr>
          <w:noProof/>
        </w:rPr>
        <w:t>2.5.4</w:t>
      </w:r>
      <w:r>
        <w:rPr>
          <w:rFonts w:eastAsiaTheme="minorEastAsia" w:cstheme="minorBidi"/>
          <w:noProof/>
          <w:lang w:val="fr-CH" w:eastAsia="fr-CH"/>
        </w:rPr>
        <w:tab/>
      </w:r>
      <w:r>
        <w:rPr>
          <w:noProof/>
        </w:rPr>
        <w:t>HEPIA UNIGE, Nos-Arbres</w:t>
      </w:r>
      <w:r>
        <w:rPr>
          <w:noProof/>
        </w:rPr>
        <w:tab/>
      </w:r>
      <w:r>
        <w:rPr>
          <w:noProof/>
        </w:rPr>
        <w:fldChar w:fldCharType="begin"/>
      </w:r>
      <w:r>
        <w:rPr>
          <w:noProof/>
        </w:rPr>
        <w:instrText xml:space="preserve"> PAGEREF _Toc42873609 \h </w:instrText>
      </w:r>
      <w:r>
        <w:rPr>
          <w:noProof/>
        </w:rPr>
      </w:r>
      <w:r>
        <w:rPr>
          <w:noProof/>
        </w:rPr>
        <w:fldChar w:fldCharType="separate"/>
      </w:r>
      <w:r w:rsidR="000B7251">
        <w:rPr>
          <w:noProof/>
        </w:rPr>
        <w:t>13</w:t>
      </w:r>
      <w:r>
        <w:rPr>
          <w:noProof/>
        </w:rPr>
        <w:fldChar w:fldCharType="end"/>
      </w:r>
    </w:p>
    <w:p w14:paraId="4764E670" w14:textId="1F409615" w:rsidR="00345C90" w:rsidRDefault="00345C90">
      <w:pPr>
        <w:pStyle w:val="TM2"/>
        <w:tabs>
          <w:tab w:val="left" w:pos="880"/>
          <w:tab w:val="right" w:pos="9628"/>
        </w:tabs>
        <w:rPr>
          <w:rFonts w:eastAsiaTheme="minorEastAsia" w:cstheme="minorBidi"/>
          <w:i w:val="0"/>
          <w:noProof/>
          <w:lang w:val="fr-CH" w:eastAsia="fr-CH"/>
        </w:rPr>
      </w:pPr>
      <w:r>
        <w:rPr>
          <w:noProof/>
        </w:rPr>
        <w:t>2.6</w:t>
      </w:r>
      <w:r>
        <w:rPr>
          <w:rFonts w:eastAsiaTheme="minorEastAsia" w:cstheme="minorBidi"/>
          <w:i w:val="0"/>
          <w:noProof/>
          <w:lang w:val="fr-CH" w:eastAsia="fr-CH"/>
        </w:rPr>
        <w:tab/>
      </w:r>
      <w:r>
        <w:rPr>
          <w:noProof/>
        </w:rPr>
        <w:t>Données de base</w:t>
      </w:r>
      <w:r>
        <w:rPr>
          <w:noProof/>
        </w:rPr>
        <w:tab/>
      </w:r>
      <w:r>
        <w:rPr>
          <w:noProof/>
        </w:rPr>
        <w:fldChar w:fldCharType="begin"/>
      </w:r>
      <w:r>
        <w:rPr>
          <w:noProof/>
        </w:rPr>
        <w:instrText xml:space="preserve"> PAGEREF _Toc42873610 \h </w:instrText>
      </w:r>
      <w:r>
        <w:rPr>
          <w:noProof/>
        </w:rPr>
      </w:r>
      <w:r>
        <w:rPr>
          <w:noProof/>
        </w:rPr>
        <w:fldChar w:fldCharType="separate"/>
      </w:r>
      <w:r w:rsidR="000B7251">
        <w:rPr>
          <w:noProof/>
        </w:rPr>
        <w:t>14</w:t>
      </w:r>
      <w:r>
        <w:rPr>
          <w:noProof/>
        </w:rPr>
        <w:fldChar w:fldCharType="end"/>
      </w:r>
    </w:p>
    <w:p w14:paraId="04E938D9" w14:textId="0BCA6592" w:rsidR="00345C90" w:rsidRDefault="00345C90">
      <w:pPr>
        <w:pStyle w:val="TM3"/>
        <w:tabs>
          <w:tab w:val="left" w:pos="1320"/>
          <w:tab w:val="right" w:pos="9628"/>
        </w:tabs>
        <w:rPr>
          <w:rFonts w:eastAsiaTheme="minorEastAsia" w:cstheme="minorBidi"/>
          <w:noProof/>
          <w:lang w:val="fr-CH" w:eastAsia="fr-CH"/>
        </w:rPr>
      </w:pPr>
      <w:r w:rsidRPr="000814F0">
        <w:rPr>
          <w:noProof/>
        </w:rPr>
        <w:t>2.6.1</w:t>
      </w:r>
      <w:r>
        <w:rPr>
          <w:rFonts w:eastAsiaTheme="minorEastAsia" w:cstheme="minorBidi"/>
          <w:noProof/>
          <w:lang w:val="fr-CH" w:eastAsia="fr-CH"/>
        </w:rPr>
        <w:tab/>
      </w:r>
      <w:r>
        <w:rPr>
          <w:noProof/>
        </w:rPr>
        <w:t>Etudes diverses</w:t>
      </w:r>
      <w:r>
        <w:rPr>
          <w:noProof/>
        </w:rPr>
        <w:tab/>
      </w:r>
      <w:r>
        <w:rPr>
          <w:noProof/>
        </w:rPr>
        <w:fldChar w:fldCharType="begin"/>
      </w:r>
      <w:r>
        <w:rPr>
          <w:noProof/>
        </w:rPr>
        <w:instrText xml:space="preserve"> PAGEREF _Toc42873611 \h </w:instrText>
      </w:r>
      <w:r>
        <w:rPr>
          <w:noProof/>
        </w:rPr>
      </w:r>
      <w:r>
        <w:rPr>
          <w:noProof/>
        </w:rPr>
        <w:fldChar w:fldCharType="separate"/>
      </w:r>
      <w:r w:rsidR="000B7251">
        <w:rPr>
          <w:noProof/>
        </w:rPr>
        <w:t>14</w:t>
      </w:r>
      <w:r>
        <w:rPr>
          <w:noProof/>
        </w:rPr>
        <w:fldChar w:fldCharType="end"/>
      </w:r>
    </w:p>
    <w:p w14:paraId="02368E5D" w14:textId="6EA73F85" w:rsidR="00345C90" w:rsidRDefault="00345C90">
      <w:pPr>
        <w:pStyle w:val="TM3"/>
        <w:tabs>
          <w:tab w:val="left" w:pos="1320"/>
          <w:tab w:val="right" w:pos="9628"/>
        </w:tabs>
        <w:rPr>
          <w:rFonts w:eastAsiaTheme="minorEastAsia" w:cstheme="minorBidi"/>
          <w:noProof/>
          <w:lang w:val="fr-CH" w:eastAsia="fr-CH"/>
        </w:rPr>
      </w:pPr>
      <w:r w:rsidRPr="000814F0">
        <w:rPr>
          <w:noProof/>
        </w:rPr>
        <w:t>2.6.2</w:t>
      </w:r>
      <w:r>
        <w:rPr>
          <w:rFonts w:eastAsiaTheme="minorEastAsia" w:cstheme="minorBidi"/>
          <w:noProof/>
          <w:lang w:val="fr-CH" w:eastAsia="fr-CH"/>
        </w:rPr>
        <w:tab/>
      </w:r>
      <w:r>
        <w:rPr>
          <w:noProof/>
        </w:rPr>
        <w:t>Sites Internet</w:t>
      </w:r>
      <w:r>
        <w:rPr>
          <w:noProof/>
        </w:rPr>
        <w:tab/>
      </w:r>
      <w:r>
        <w:rPr>
          <w:noProof/>
        </w:rPr>
        <w:fldChar w:fldCharType="begin"/>
      </w:r>
      <w:r>
        <w:rPr>
          <w:noProof/>
        </w:rPr>
        <w:instrText xml:space="preserve"> PAGEREF _Toc42873612 \h </w:instrText>
      </w:r>
      <w:r>
        <w:rPr>
          <w:noProof/>
        </w:rPr>
      </w:r>
      <w:r>
        <w:rPr>
          <w:noProof/>
        </w:rPr>
        <w:fldChar w:fldCharType="separate"/>
      </w:r>
      <w:r w:rsidR="000B7251">
        <w:rPr>
          <w:noProof/>
        </w:rPr>
        <w:t>16</w:t>
      </w:r>
      <w:r>
        <w:rPr>
          <w:noProof/>
        </w:rPr>
        <w:fldChar w:fldCharType="end"/>
      </w:r>
    </w:p>
    <w:p w14:paraId="02003BBD" w14:textId="213CB4F9" w:rsidR="00345C90" w:rsidRDefault="00345C90">
      <w:pPr>
        <w:pStyle w:val="TM3"/>
        <w:tabs>
          <w:tab w:val="left" w:pos="1320"/>
          <w:tab w:val="right" w:pos="9628"/>
        </w:tabs>
        <w:rPr>
          <w:rFonts w:eastAsiaTheme="minorEastAsia" w:cstheme="minorBidi"/>
          <w:noProof/>
          <w:lang w:val="fr-CH" w:eastAsia="fr-CH"/>
        </w:rPr>
      </w:pPr>
      <w:r w:rsidRPr="000814F0">
        <w:rPr>
          <w:noProof/>
        </w:rPr>
        <w:t>2.6.3</w:t>
      </w:r>
      <w:r>
        <w:rPr>
          <w:rFonts w:eastAsiaTheme="minorEastAsia" w:cstheme="minorBidi"/>
          <w:noProof/>
          <w:lang w:val="fr-CH" w:eastAsia="fr-CH"/>
        </w:rPr>
        <w:tab/>
      </w:r>
      <w:r>
        <w:rPr>
          <w:noProof/>
        </w:rPr>
        <w:t>Lois, normes, règlements et directives applicables</w:t>
      </w:r>
      <w:r>
        <w:rPr>
          <w:noProof/>
        </w:rPr>
        <w:tab/>
      </w:r>
      <w:r>
        <w:rPr>
          <w:noProof/>
        </w:rPr>
        <w:fldChar w:fldCharType="begin"/>
      </w:r>
      <w:r>
        <w:rPr>
          <w:noProof/>
        </w:rPr>
        <w:instrText xml:space="preserve"> PAGEREF _Toc42873613 \h </w:instrText>
      </w:r>
      <w:r>
        <w:rPr>
          <w:noProof/>
        </w:rPr>
      </w:r>
      <w:r>
        <w:rPr>
          <w:noProof/>
        </w:rPr>
        <w:fldChar w:fldCharType="separate"/>
      </w:r>
      <w:r w:rsidR="000B7251">
        <w:rPr>
          <w:noProof/>
        </w:rPr>
        <w:t>16</w:t>
      </w:r>
      <w:r>
        <w:rPr>
          <w:noProof/>
        </w:rPr>
        <w:fldChar w:fldCharType="end"/>
      </w:r>
    </w:p>
    <w:p w14:paraId="5E006CBF" w14:textId="30F77E6A" w:rsidR="00345C90" w:rsidRDefault="00345C90">
      <w:pPr>
        <w:pStyle w:val="TM1"/>
        <w:tabs>
          <w:tab w:val="left" w:pos="440"/>
          <w:tab w:val="right" w:pos="9628"/>
        </w:tabs>
        <w:rPr>
          <w:rFonts w:eastAsiaTheme="minorEastAsia" w:cstheme="minorBidi"/>
          <w:b w:val="0"/>
          <w:noProof/>
          <w:lang w:val="fr-CH" w:eastAsia="fr-CH"/>
        </w:rPr>
      </w:pPr>
      <w:r>
        <w:rPr>
          <w:noProof/>
        </w:rPr>
        <w:t>3.</w:t>
      </w:r>
      <w:r>
        <w:rPr>
          <w:rFonts w:eastAsiaTheme="minorEastAsia" w:cstheme="minorBidi"/>
          <w:b w:val="0"/>
          <w:noProof/>
          <w:lang w:val="fr-CH" w:eastAsia="fr-CH"/>
        </w:rPr>
        <w:tab/>
      </w:r>
      <w:r>
        <w:rPr>
          <w:noProof/>
        </w:rPr>
        <w:t>Prestations fournies par le MO ou par d'autres mandataires</w:t>
      </w:r>
      <w:r>
        <w:rPr>
          <w:noProof/>
        </w:rPr>
        <w:tab/>
      </w:r>
      <w:r>
        <w:rPr>
          <w:noProof/>
        </w:rPr>
        <w:fldChar w:fldCharType="begin"/>
      </w:r>
      <w:r>
        <w:rPr>
          <w:noProof/>
        </w:rPr>
        <w:instrText xml:space="preserve"> PAGEREF _Toc42873614 \h </w:instrText>
      </w:r>
      <w:r>
        <w:rPr>
          <w:noProof/>
        </w:rPr>
      </w:r>
      <w:r>
        <w:rPr>
          <w:noProof/>
        </w:rPr>
        <w:fldChar w:fldCharType="separate"/>
      </w:r>
      <w:r w:rsidR="000B7251">
        <w:rPr>
          <w:noProof/>
        </w:rPr>
        <w:t>18</w:t>
      </w:r>
      <w:r>
        <w:rPr>
          <w:noProof/>
        </w:rPr>
        <w:fldChar w:fldCharType="end"/>
      </w:r>
    </w:p>
    <w:p w14:paraId="5158B6DE" w14:textId="21B966B3" w:rsidR="00345C90" w:rsidRDefault="00345C90">
      <w:pPr>
        <w:pStyle w:val="TM2"/>
        <w:tabs>
          <w:tab w:val="left" w:pos="880"/>
          <w:tab w:val="right" w:pos="9628"/>
        </w:tabs>
        <w:rPr>
          <w:rFonts w:eastAsiaTheme="minorEastAsia" w:cstheme="minorBidi"/>
          <w:i w:val="0"/>
          <w:noProof/>
          <w:lang w:val="fr-CH" w:eastAsia="fr-CH"/>
        </w:rPr>
      </w:pPr>
      <w:r>
        <w:rPr>
          <w:noProof/>
        </w:rPr>
        <w:t>3.1</w:t>
      </w:r>
      <w:r>
        <w:rPr>
          <w:rFonts w:eastAsiaTheme="minorEastAsia" w:cstheme="minorBidi"/>
          <w:i w:val="0"/>
          <w:noProof/>
          <w:lang w:val="fr-CH" w:eastAsia="fr-CH"/>
        </w:rPr>
        <w:tab/>
      </w:r>
      <w:r>
        <w:rPr>
          <w:noProof/>
        </w:rPr>
        <w:t>Relations publiques, et suivi des oppositions</w:t>
      </w:r>
      <w:r>
        <w:rPr>
          <w:noProof/>
        </w:rPr>
        <w:tab/>
      </w:r>
      <w:r>
        <w:rPr>
          <w:noProof/>
        </w:rPr>
        <w:fldChar w:fldCharType="begin"/>
      </w:r>
      <w:r>
        <w:rPr>
          <w:noProof/>
        </w:rPr>
        <w:instrText xml:space="preserve"> PAGEREF _Toc42873615 \h </w:instrText>
      </w:r>
      <w:r>
        <w:rPr>
          <w:noProof/>
        </w:rPr>
      </w:r>
      <w:r>
        <w:rPr>
          <w:noProof/>
        </w:rPr>
        <w:fldChar w:fldCharType="separate"/>
      </w:r>
      <w:r w:rsidR="000B7251">
        <w:rPr>
          <w:noProof/>
        </w:rPr>
        <w:t>18</w:t>
      </w:r>
      <w:r>
        <w:rPr>
          <w:noProof/>
        </w:rPr>
        <w:fldChar w:fldCharType="end"/>
      </w:r>
    </w:p>
    <w:p w14:paraId="536C52E4" w14:textId="60A5B1B9" w:rsidR="00345C90" w:rsidRDefault="00345C90">
      <w:pPr>
        <w:pStyle w:val="TM2"/>
        <w:tabs>
          <w:tab w:val="left" w:pos="880"/>
          <w:tab w:val="right" w:pos="9628"/>
        </w:tabs>
        <w:rPr>
          <w:rFonts w:eastAsiaTheme="minorEastAsia" w:cstheme="minorBidi"/>
          <w:i w:val="0"/>
          <w:noProof/>
          <w:lang w:val="fr-CH" w:eastAsia="fr-CH"/>
        </w:rPr>
      </w:pPr>
      <w:r>
        <w:rPr>
          <w:noProof/>
        </w:rPr>
        <w:t>3.2</w:t>
      </w:r>
      <w:r>
        <w:rPr>
          <w:rFonts w:eastAsiaTheme="minorEastAsia" w:cstheme="minorBidi"/>
          <w:i w:val="0"/>
          <w:noProof/>
          <w:lang w:val="fr-CH" w:eastAsia="fr-CH"/>
        </w:rPr>
        <w:tab/>
      </w:r>
      <w:r>
        <w:rPr>
          <w:noProof/>
        </w:rPr>
        <w:t>Concertation et participation</w:t>
      </w:r>
      <w:r>
        <w:rPr>
          <w:noProof/>
        </w:rPr>
        <w:tab/>
      </w:r>
      <w:r>
        <w:rPr>
          <w:noProof/>
        </w:rPr>
        <w:fldChar w:fldCharType="begin"/>
      </w:r>
      <w:r>
        <w:rPr>
          <w:noProof/>
        </w:rPr>
        <w:instrText xml:space="preserve"> PAGEREF _Toc42873616 \h </w:instrText>
      </w:r>
      <w:r>
        <w:rPr>
          <w:noProof/>
        </w:rPr>
      </w:r>
      <w:r>
        <w:rPr>
          <w:noProof/>
        </w:rPr>
        <w:fldChar w:fldCharType="separate"/>
      </w:r>
      <w:r w:rsidR="000B7251">
        <w:rPr>
          <w:noProof/>
        </w:rPr>
        <w:t>18</w:t>
      </w:r>
      <w:r>
        <w:rPr>
          <w:noProof/>
        </w:rPr>
        <w:fldChar w:fldCharType="end"/>
      </w:r>
    </w:p>
    <w:p w14:paraId="7DB4D269" w14:textId="4F9FF819" w:rsidR="00345C90" w:rsidRDefault="00345C90">
      <w:pPr>
        <w:pStyle w:val="TM1"/>
        <w:tabs>
          <w:tab w:val="left" w:pos="440"/>
          <w:tab w:val="right" w:pos="9628"/>
        </w:tabs>
        <w:rPr>
          <w:rFonts w:eastAsiaTheme="minorEastAsia" w:cstheme="minorBidi"/>
          <w:b w:val="0"/>
          <w:noProof/>
          <w:lang w:val="fr-CH" w:eastAsia="fr-CH"/>
        </w:rPr>
      </w:pPr>
      <w:r>
        <w:rPr>
          <w:noProof/>
        </w:rPr>
        <w:t>4.</w:t>
      </w:r>
      <w:r>
        <w:rPr>
          <w:rFonts w:eastAsiaTheme="minorEastAsia" w:cstheme="minorBidi"/>
          <w:b w:val="0"/>
          <w:noProof/>
          <w:lang w:val="fr-CH" w:eastAsia="fr-CH"/>
        </w:rPr>
        <w:tab/>
      </w:r>
      <w:r>
        <w:rPr>
          <w:noProof/>
        </w:rPr>
        <w:t>Prestations à accomplir par le groupement</w:t>
      </w:r>
      <w:r>
        <w:rPr>
          <w:noProof/>
        </w:rPr>
        <w:tab/>
      </w:r>
      <w:r>
        <w:rPr>
          <w:noProof/>
        </w:rPr>
        <w:fldChar w:fldCharType="begin"/>
      </w:r>
      <w:r>
        <w:rPr>
          <w:noProof/>
        </w:rPr>
        <w:instrText xml:space="preserve"> PAGEREF _Toc42873617 \h </w:instrText>
      </w:r>
      <w:r>
        <w:rPr>
          <w:noProof/>
        </w:rPr>
      </w:r>
      <w:r>
        <w:rPr>
          <w:noProof/>
        </w:rPr>
        <w:fldChar w:fldCharType="separate"/>
      </w:r>
      <w:r w:rsidR="000B7251">
        <w:rPr>
          <w:noProof/>
        </w:rPr>
        <w:t>19</w:t>
      </w:r>
      <w:r>
        <w:rPr>
          <w:noProof/>
        </w:rPr>
        <w:fldChar w:fldCharType="end"/>
      </w:r>
    </w:p>
    <w:p w14:paraId="1CF90154" w14:textId="46FDB484" w:rsidR="00345C90" w:rsidRDefault="00345C90">
      <w:pPr>
        <w:pStyle w:val="TM2"/>
        <w:tabs>
          <w:tab w:val="left" w:pos="880"/>
          <w:tab w:val="right" w:pos="9628"/>
        </w:tabs>
        <w:rPr>
          <w:rFonts w:eastAsiaTheme="minorEastAsia" w:cstheme="minorBidi"/>
          <w:i w:val="0"/>
          <w:noProof/>
          <w:lang w:val="fr-CH" w:eastAsia="fr-CH"/>
        </w:rPr>
      </w:pPr>
      <w:r>
        <w:rPr>
          <w:noProof/>
        </w:rPr>
        <w:t>4.1</w:t>
      </w:r>
      <w:r>
        <w:rPr>
          <w:rFonts w:eastAsiaTheme="minorEastAsia" w:cstheme="minorBidi"/>
          <w:i w:val="0"/>
          <w:noProof/>
          <w:lang w:val="fr-CH" w:eastAsia="fr-CH"/>
        </w:rPr>
        <w:tab/>
      </w:r>
      <w:r>
        <w:rPr>
          <w:noProof/>
        </w:rPr>
        <w:t>Coordination générale du projet</w:t>
      </w:r>
      <w:r>
        <w:rPr>
          <w:noProof/>
        </w:rPr>
        <w:tab/>
      </w:r>
      <w:r>
        <w:rPr>
          <w:noProof/>
        </w:rPr>
        <w:fldChar w:fldCharType="begin"/>
      </w:r>
      <w:r>
        <w:rPr>
          <w:noProof/>
        </w:rPr>
        <w:instrText xml:space="preserve"> PAGEREF _Toc42873618 \h </w:instrText>
      </w:r>
      <w:r>
        <w:rPr>
          <w:noProof/>
        </w:rPr>
      </w:r>
      <w:r>
        <w:rPr>
          <w:noProof/>
        </w:rPr>
        <w:fldChar w:fldCharType="separate"/>
      </w:r>
      <w:r w:rsidR="000B7251">
        <w:rPr>
          <w:noProof/>
        </w:rPr>
        <w:t>19</w:t>
      </w:r>
      <w:r>
        <w:rPr>
          <w:noProof/>
        </w:rPr>
        <w:fldChar w:fldCharType="end"/>
      </w:r>
    </w:p>
    <w:p w14:paraId="17B4BEAC" w14:textId="0E031934" w:rsidR="00345C90" w:rsidRDefault="00345C90">
      <w:pPr>
        <w:pStyle w:val="TM3"/>
        <w:tabs>
          <w:tab w:val="left" w:pos="1320"/>
          <w:tab w:val="right" w:pos="9628"/>
        </w:tabs>
        <w:rPr>
          <w:rFonts w:eastAsiaTheme="minorEastAsia" w:cstheme="minorBidi"/>
          <w:noProof/>
          <w:lang w:val="fr-CH" w:eastAsia="fr-CH"/>
        </w:rPr>
      </w:pPr>
      <w:r w:rsidRPr="000814F0">
        <w:rPr>
          <w:noProof/>
        </w:rPr>
        <w:t>4.1.1</w:t>
      </w:r>
      <w:r>
        <w:rPr>
          <w:rFonts w:eastAsiaTheme="minorEastAsia" w:cstheme="minorBidi"/>
          <w:noProof/>
          <w:lang w:val="fr-CH" w:eastAsia="fr-CH"/>
        </w:rPr>
        <w:tab/>
      </w:r>
      <w:r>
        <w:rPr>
          <w:noProof/>
        </w:rPr>
        <w:t>Direction du groupement</w:t>
      </w:r>
      <w:r>
        <w:rPr>
          <w:noProof/>
        </w:rPr>
        <w:tab/>
      </w:r>
      <w:r>
        <w:rPr>
          <w:noProof/>
        </w:rPr>
        <w:fldChar w:fldCharType="begin"/>
      </w:r>
      <w:r>
        <w:rPr>
          <w:noProof/>
        </w:rPr>
        <w:instrText xml:space="preserve"> PAGEREF _Toc42873619 \h </w:instrText>
      </w:r>
      <w:r>
        <w:rPr>
          <w:noProof/>
        </w:rPr>
      </w:r>
      <w:r>
        <w:rPr>
          <w:noProof/>
        </w:rPr>
        <w:fldChar w:fldCharType="separate"/>
      </w:r>
      <w:r w:rsidR="000B7251">
        <w:rPr>
          <w:noProof/>
        </w:rPr>
        <w:t>19</w:t>
      </w:r>
      <w:r>
        <w:rPr>
          <w:noProof/>
        </w:rPr>
        <w:fldChar w:fldCharType="end"/>
      </w:r>
    </w:p>
    <w:p w14:paraId="0C038715" w14:textId="27EA8CED" w:rsidR="00345C90" w:rsidRDefault="00345C90">
      <w:pPr>
        <w:pStyle w:val="TM3"/>
        <w:tabs>
          <w:tab w:val="left" w:pos="1320"/>
          <w:tab w:val="right" w:pos="9628"/>
        </w:tabs>
        <w:rPr>
          <w:rFonts w:eastAsiaTheme="minorEastAsia" w:cstheme="minorBidi"/>
          <w:noProof/>
          <w:lang w:val="fr-CH" w:eastAsia="fr-CH"/>
        </w:rPr>
      </w:pPr>
      <w:r w:rsidRPr="000814F0">
        <w:rPr>
          <w:noProof/>
        </w:rPr>
        <w:t>4.1.2</w:t>
      </w:r>
      <w:r>
        <w:rPr>
          <w:rFonts w:eastAsiaTheme="minorEastAsia" w:cstheme="minorBidi"/>
          <w:noProof/>
          <w:lang w:val="fr-CH" w:eastAsia="fr-CH"/>
        </w:rPr>
        <w:tab/>
      </w:r>
      <w:r>
        <w:rPr>
          <w:noProof/>
        </w:rPr>
        <w:t>Coordination avec le MO et suivi financier</w:t>
      </w:r>
      <w:r>
        <w:rPr>
          <w:noProof/>
        </w:rPr>
        <w:tab/>
      </w:r>
      <w:r>
        <w:rPr>
          <w:noProof/>
        </w:rPr>
        <w:fldChar w:fldCharType="begin"/>
      </w:r>
      <w:r>
        <w:rPr>
          <w:noProof/>
        </w:rPr>
        <w:instrText xml:space="preserve"> PAGEREF _Toc42873620 \h </w:instrText>
      </w:r>
      <w:r>
        <w:rPr>
          <w:noProof/>
        </w:rPr>
      </w:r>
      <w:r>
        <w:rPr>
          <w:noProof/>
        </w:rPr>
        <w:fldChar w:fldCharType="separate"/>
      </w:r>
      <w:r w:rsidR="000B7251">
        <w:rPr>
          <w:noProof/>
        </w:rPr>
        <w:t>19</w:t>
      </w:r>
      <w:r>
        <w:rPr>
          <w:noProof/>
        </w:rPr>
        <w:fldChar w:fldCharType="end"/>
      </w:r>
    </w:p>
    <w:p w14:paraId="7E61E5C0" w14:textId="6C2D19F1" w:rsidR="00345C90" w:rsidRDefault="00345C90">
      <w:pPr>
        <w:pStyle w:val="TM3"/>
        <w:tabs>
          <w:tab w:val="left" w:pos="1320"/>
          <w:tab w:val="right" w:pos="9628"/>
        </w:tabs>
        <w:rPr>
          <w:rFonts w:eastAsiaTheme="minorEastAsia" w:cstheme="minorBidi"/>
          <w:noProof/>
          <w:lang w:val="fr-CH" w:eastAsia="fr-CH"/>
        </w:rPr>
      </w:pPr>
      <w:r w:rsidRPr="000814F0">
        <w:rPr>
          <w:noProof/>
        </w:rPr>
        <w:t>4.1.3</w:t>
      </w:r>
      <w:r>
        <w:rPr>
          <w:rFonts w:eastAsiaTheme="minorEastAsia" w:cstheme="minorBidi"/>
          <w:noProof/>
          <w:lang w:val="fr-CH" w:eastAsia="fr-CH"/>
        </w:rPr>
        <w:tab/>
      </w:r>
      <w:r>
        <w:rPr>
          <w:noProof/>
        </w:rPr>
        <w:t>Coordination avec les sous-traitants</w:t>
      </w:r>
      <w:r>
        <w:rPr>
          <w:noProof/>
        </w:rPr>
        <w:tab/>
      </w:r>
      <w:r>
        <w:rPr>
          <w:noProof/>
        </w:rPr>
        <w:fldChar w:fldCharType="begin"/>
      </w:r>
      <w:r>
        <w:rPr>
          <w:noProof/>
        </w:rPr>
        <w:instrText xml:space="preserve"> PAGEREF _Toc42873621 \h </w:instrText>
      </w:r>
      <w:r>
        <w:rPr>
          <w:noProof/>
        </w:rPr>
      </w:r>
      <w:r>
        <w:rPr>
          <w:noProof/>
        </w:rPr>
        <w:fldChar w:fldCharType="separate"/>
      </w:r>
      <w:r w:rsidR="000B7251">
        <w:rPr>
          <w:noProof/>
        </w:rPr>
        <w:t>20</w:t>
      </w:r>
      <w:r>
        <w:rPr>
          <w:noProof/>
        </w:rPr>
        <w:fldChar w:fldCharType="end"/>
      </w:r>
    </w:p>
    <w:p w14:paraId="0CB7EEA4" w14:textId="19491516" w:rsidR="00345C90" w:rsidRDefault="00345C90">
      <w:pPr>
        <w:pStyle w:val="TM3"/>
        <w:tabs>
          <w:tab w:val="left" w:pos="1320"/>
          <w:tab w:val="right" w:pos="9628"/>
        </w:tabs>
        <w:rPr>
          <w:rFonts w:eastAsiaTheme="minorEastAsia" w:cstheme="minorBidi"/>
          <w:noProof/>
          <w:lang w:val="fr-CH" w:eastAsia="fr-CH"/>
        </w:rPr>
      </w:pPr>
      <w:r w:rsidRPr="000814F0">
        <w:rPr>
          <w:noProof/>
        </w:rPr>
        <w:t>4.1.4</w:t>
      </w:r>
      <w:r>
        <w:rPr>
          <w:rFonts w:eastAsiaTheme="minorEastAsia" w:cstheme="minorBidi"/>
          <w:noProof/>
          <w:lang w:val="fr-CH" w:eastAsia="fr-CH"/>
        </w:rPr>
        <w:tab/>
      </w:r>
      <w:r>
        <w:rPr>
          <w:noProof/>
        </w:rPr>
        <w:t>Planning spatiotemporel</w:t>
      </w:r>
      <w:r>
        <w:rPr>
          <w:noProof/>
        </w:rPr>
        <w:tab/>
      </w:r>
      <w:r>
        <w:rPr>
          <w:noProof/>
        </w:rPr>
        <w:fldChar w:fldCharType="begin"/>
      </w:r>
      <w:r>
        <w:rPr>
          <w:noProof/>
        </w:rPr>
        <w:instrText xml:space="preserve"> PAGEREF _Toc42873622 \h </w:instrText>
      </w:r>
      <w:r>
        <w:rPr>
          <w:noProof/>
        </w:rPr>
      </w:r>
      <w:r>
        <w:rPr>
          <w:noProof/>
        </w:rPr>
        <w:fldChar w:fldCharType="separate"/>
      </w:r>
      <w:r w:rsidR="000B7251">
        <w:rPr>
          <w:noProof/>
        </w:rPr>
        <w:t>20</w:t>
      </w:r>
      <w:r>
        <w:rPr>
          <w:noProof/>
        </w:rPr>
        <w:fldChar w:fldCharType="end"/>
      </w:r>
    </w:p>
    <w:p w14:paraId="074AAEAC" w14:textId="23BA9B13" w:rsidR="00345C90" w:rsidRDefault="00345C90">
      <w:pPr>
        <w:pStyle w:val="TM2"/>
        <w:tabs>
          <w:tab w:val="left" w:pos="880"/>
          <w:tab w:val="right" w:pos="9628"/>
        </w:tabs>
        <w:rPr>
          <w:rFonts w:eastAsiaTheme="minorEastAsia" w:cstheme="minorBidi"/>
          <w:i w:val="0"/>
          <w:noProof/>
          <w:lang w:val="fr-CH" w:eastAsia="fr-CH"/>
        </w:rPr>
      </w:pPr>
      <w:r>
        <w:rPr>
          <w:noProof/>
        </w:rPr>
        <w:t>4.2</w:t>
      </w:r>
      <w:r>
        <w:rPr>
          <w:rFonts w:eastAsiaTheme="minorEastAsia" w:cstheme="minorBidi"/>
          <w:i w:val="0"/>
          <w:noProof/>
          <w:lang w:val="fr-CH" w:eastAsia="fr-CH"/>
        </w:rPr>
        <w:tab/>
      </w:r>
      <w:r>
        <w:rPr>
          <w:noProof/>
        </w:rPr>
        <w:t>Tranche ferme : Avant-projet (AVP)</w:t>
      </w:r>
      <w:r>
        <w:rPr>
          <w:noProof/>
        </w:rPr>
        <w:tab/>
      </w:r>
      <w:r>
        <w:rPr>
          <w:noProof/>
        </w:rPr>
        <w:fldChar w:fldCharType="begin"/>
      </w:r>
      <w:r>
        <w:rPr>
          <w:noProof/>
        </w:rPr>
        <w:instrText xml:space="preserve"> PAGEREF _Toc42873623 \h </w:instrText>
      </w:r>
      <w:r>
        <w:rPr>
          <w:noProof/>
        </w:rPr>
      </w:r>
      <w:r>
        <w:rPr>
          <w:noProof/>
        </w:rPr>
        <w:fldChar w:fldCharType="separate"/>
      </w:r>
      <w:r w:rsidR="000B7251">
        <w:rPr>
          <w:noProof/>
        </w:rPr>
        <w:t>20</w:t>
      </w:r>
      <w:r>
        <w:rPr>
          <w:noProof/>
        </w:rPr>
        <w:fldChar w:fldCharType="end"/>
      </w:r>
    </w:p>
    <w:p w14:paraId="571BAC96" w14:textId="48DBF694" w:rsidR="00345C90" w:rsidRDefault="00345C90">
      <w:pPr>
        <w:pStyle w:val="TM3"/>
        <w:tabs>
          <w:tab w:val="left" w:pos="1320"/>
          <w:tab w:val="right" w:pos="9628"/>
        </w:tabs>
        <w:rPr>
          <w:rFonts w:eastAsiaTheme="minorEastAsia" w:cstheme="minorBidi"/>
          <w:noProof/>
          <w:lang w:val="fr-CH" w:eastAsia="fr-CH"/>
        </w:rPr>
      </w:pPr>
      <w:r w:rsidRPr="000814F0">
        <w:rPr>
          <w:noProof/>
        </w:rPr>
        <w:t>4.2.1</w:t>
      </w:r>
      <w:r>
        <w:rPr>
          <w:rFonts w:eastAsiaTheme="minorEastAsia" w:cstheme="minorBidi"/>
          <w:noProof/>
          <w:lang w:val="fr-CH" w:eastAsia="fr-CH"/>
        </w:rPr>
        <w:tab/>
      </w:r>
      <w:r>
        <w:rPr>
          <w:noProof/>
        </w:rPr>
        <w:t>Attendus de l’AVP</w:t>
      </w:r>
      <w:r>
        <w:rPr>
          <w:noProof/>
        </w:rPr>
        <w:tab/>
      </w:r>
      <w:r>
        <w:rPr>
          <w:noProof/>
        </w:rPr>
        <w:fldChar w:fldCharType="begin"/>
      </w:r>
      <w:r>
        <w:rPr>
          <w:noProof/>
        </w:rPr>
        <w:instrText xml:space="preserve"> PAGEREF _Toc42873624 \h </w:instrText>
      </w:r>
      <w:r>
        <w:rPr>
          <w:noProof/>
        </w:rPr>
      </w:r>
      <w:r>
        <w:rPr>
          <w:noProof/>
        </w:rPr>
        <w:fldChar w:fldCharType="separate"/>
      </w:r>
      <w:r w:rsidR="000B7251">
        <w:rPr>
          <w:noProof/>
        </w:rPr>
        <w:t>20</w:t>
      </w:r>
      <w:r>
        <w:rPr>
          <w:noProof/>
        </w:rPr>
        <w:fldChar w:fldCharType="end"/>
      </w:r>
    </w:p>
    <w:p w14:paraId="5BB8E7DB" w14:textId="398F5AF7" w:rsidR="00345C90" w:rsidRDefault="00345C90">
      <w:pPr>
        <w:pStyle w:val="TM3"/>
        <w:tabs>
          <w:tab w:val="left" w:pos="1320"/>
          <w:tab w:val="right" w:pos="9628"/>
        </w:tabs>
        <w:rPr>
          <w:rFonts w:eastAsiaTheme="minorEastAsia" w:cstheme="minorBidi"/>
          <w:noProof/>
          <w:lang w:val="fr-CH" w:eastAsia="fr-CH"/>
        </w:rPr>
      </w:pPr>
      <w:r w:rsidRPr="000814F0">
        <w:rPr>
          <w:noProof/>
        </w:rPr>
        <w:t>4.2.2</w:t>
      </w:r>
      <w:r>
        <w:rPr>
          <w:rFonts w:eastAsiaTheme="minorEastAsia" w:cstheme="minorBidi"/>
          <w:noProof/>
          <w:lang w:val="fr-CH" w:eastAsia="fr-CH"/>
        </w:rPr>
        <w:tab/>
      </w:r>
      <w:r>
        <w:rPr>
          <w:noProof/>
        </w:rPr>
        <w:t>Prestations pour l’AVP</w:t>
      </w:r>
      <w:r>
        <w:rPr>
          <w:noProof/>
        </w:rPr>
        <w:tab/>
      </w:r>
      <w:r>
        <w:rPr>
          <w:noProof/>
        </w:rPr>
        <w:fldChar w:fldCharType="begin"/>
      </w:r>
      <w:r>
        <w:rPr>
          <w:noProof/>
        </w:rPr>
        <w:instrText xml:space="preserve"> PAGEREF _Toc42873625 \h </w:instrText>
      </w:r>
      <w:r>
        <w:rPr>
          <w:noProof/>
        </w:rPr>
      </w:r>
      <w:r>
        <w:rPr>
          <w:noProof/>
        </w:rPr>
        <w:fldChar w:fldCharType="separate"/>
      </w:r>
      <w:r w:rsidR="000B7251">
        <w:rPr>
          <w:noProof/>
        </w:rPr>
        <w:t>21</w:t>
      </w:r>
      <w:r>
        <w:rPr>
          <w:noProof/>
        </w:rPr>
        <w:fldChar w:fldCharType="end"/>
      </w:r>
    </w:p>
    <w:p w14:paraId="5FA3B5F1" w14:textId="4BA18F58" w:rsidR="00345C90" w:rsidRDefault="00345C90">
      <w:pPr>
        <w:pStyle w:val="TM2"/>
        <w:tabs>
          <w:tab w:val="left" w:pos="880"/>
          <w:tab w:val="right" w:pos="9628"/>
        </w:tabs>
        <w:rPr>
          <w:rFonts w:eastAsiaTheme="minorEastAsia" w:cstheme="minorBidi"/>
          <w:i w:val="0"/>
          <w:noProof/>
          <w:lang w:val="fr-CH" w:eastAsia="fr-CH"/>
        </w:rPr>
      </w:pPr>
      <w:r>
        <w:rPr>
          <w:noProof/>
        </w:rPr>
        <w:t>4.3</w:t>
      </w:r>
      <w:r>
        <w:rPr>
          <w:rFonts w:eastAsiaTheme="minorEastAsia" w:cstheme="minorBidi"/>
          <w:i w:val="0"/>
          <w:noProof/>
          <w:lang w:val="fr-CH" w:eastAsia="fr-CH"/>
        </w:rPr>
        <w:tab/>
      </w:r>
      <w:r>
        <w:rPr>
          <w:noProof/>
        </w:rPr>
        <w:t>Avenant n°1 : Etudes du projet de l'ouvrage, procédure d’autorisation et appel d’offres</w:t>
      </w:r>
      <w:r>
        <w:rPr>
          <w:noProof/>
        </w:rPr>
        <w:tab/>
      </w:r>
      <w:r>
        <w:rPr>
          <w:noProof/>
        </w:rPr>
        <w:fldChar w:fldCharType="begin"/>
      </w:r>
      <w:r>
        <w:rPr>
          <w:noProof/>
        </w:rPr>
        <w:instrText xml:space="preserve"> PAGEREF _Toc42873626 \h </w:instrText>
      </w:r>
      <w:r>
        <w:rPr>
          <w:noProof/>
        </w:rPr>
      </w:r>
      <w:r>
        <w:rPr>
          <w:noProof/>
        </w:rPr>
        <w:fldChar w:fldCharType="separate"/>
      </w:r>
      <w:r w:rsidR="000B7251">
        <w:rPr>
          <w:noProof/>
        </w:rPr>
        <w:t>21</w:t>
      </w:r>
      <w:r>
        <w:rPr>
          <w:noProof/>
        </w:rPr>
        <w:fldChar w:fldCharType="end"/>
      </w:r>
    </w:p>
    <w:p w14:paraId="2687C248" w14:textId="1005061A" w:rsidR="00345C90" w:rsidRDefault="00345C90">
      <w:pPr>
        <w:pStyle w:val="TM3"/>
        <w:tabs>
          <w:tab w:val="left" w:pos="1320"/>
          <w:tab w:val="right" w:pos="9628"/>
        </w:tabs>
        <w:rPr>
          <w:rFonts w:eastAsiaTheme="minorEastAsia" w:cstheme="minorBidi"/>
          <w:noProof/>
          <w:lang w:val="fr-CH" w:eastAsia="fr-CH"/>
        </w:rPr>
      </w:pPr>
      <w:r w:rsidRPr="000814F0">
        <w:rPr>
          <w:noProof/>
        </w:rPr>
        <w:t>4.3.1</w:t>
      </w:r>
      <w:r>
        <w:rPr>
          <w:rFonts w:eastAsiaTheme="minorEastAsia" w:cstheme="minorBidi"/>
          <w:noProof/>
          <w:lang w:val="fr-CH" w:eastAsia="fr-CH"/>
        </w:rPr>
        <w:tab/>
      </w:r>
      <w:r>
        <w:rPr>
          <w:noProof/>
        </w:rPr>
        <w:t>Prestations pour le projet de l’ouvrage et la procédure d’autorisation</w:t>
      </w:r>
      <w:r>
        <w:rPr>
          <w:noProof/>
        </w:rPr>
        <w:tab/>
      </w:r>
      <w:r>
        <w:rPr>
          <w:noProof/>
        </w:rPr>
        <w:fldChar w:fldCharType="begin"/>
      </w:r>
      <w:r>
        <w:rPr>
          <w:noProof/>
        </w:rPr>
        <w:instrText xml:space="preserve"> PAGEREF _Toc42873627 \h </w:instrText>
      </w:r>
      <w:r>
        <w:rPr>
          <w:noProof/>
        </w:rPr>
      </w:r>
      <w:r>
        <w:rPr>
          <w:noProof/>
        </w:rPr>
        <w:fldChar w:fldCharType="separate"/>
      </w:r>
      <w:r w:rsidR="000B7251">
        <w:rPr>
          <w:noProof/>
        </w:rPr>
        <w:t>22</w:t>
      </w:r>
      <w:r>
        <w:rPr>
          <w:noProof/>
        </w:rPr>
        <w:fldChar w:fldCharType="end"/>
      </w:r>
    </w:p>
    <w:p w14:paraId="413514EE" w14:textId="2BC7D2D6" w:rsidR="00345C90" w:rsidRDefault="00345C90">
      <w:pPr>
        <w:pStyle w:val="TM3"/>
        <w:tabs>
          <w:tab w:val="left" w:pos="1320"/>
          <w:tab w:val="right" w:pos="9628"/>
        </w:tabs>
        <w:rPr>
          <w:rFonts w:eastAsiaTheme="minorEastAsia" w:cstheme="minorBidi"/>
          <w:noProof/>
          <w:lang w:val="fr-CH" w:eastAsia="fr-CH"/>
        </w:rPr>
      </w:pPr>
      <w:r w:rsidRPr="000814F0">
        <w:rPr>
          <w:noProof/>
        </w:rPr>
        <w:t>4.3.2</w:t>
      </w:r>
      <w:r>
        <w:rPr>
          <w:rFonts w:eastAsiaTheme="minorEastAsia" w:cstheme="minorBidi"/>
          <w:noProof/>
          <w:lang w:val="fr-CH" w:eastAsia="fr-CH"/>
        </w:rPr>
        <w:tab/>
      </w:r>
      <w:r>
        <w:rPr>
          <w:noProof/>
        </w:rPr>
        <w:t>Appels d'offres, comparaisons des offres et propositions d'adjudication</w:t>
      </w:r>
      <w:r>
        <w:rPr>
          <w:noProof/>
        </w:rPr>
        <w:tab/>
      </w:r>
      <w:r>
        <w:rPr>
          <w:noProof/>
        </w:rPr>
        <w:fldChar w:fldCharType="begin"/>
      </w:r>
      <w:r>
        <w:rPr>
          <w:noProof/>
        </w:rPr>
        <w:instrText xml:space="preserve"> PAGEREF _Toc42873628 \h </w:instrText>
      </w:r>
      <w:r>
        <w:rPr>
          <w:noProof/>
        </w:rPr>
      </w:r>
      <w:r>
        <w:rPr>
          <w:noProof/>
        </w:rPr>
        <w:fldChar w:fldCharType="separate"/>
      </w:r>
      <w:r w:rsidR="000B7251">
        <w:rPr>
          <w:noProof/>
        </w:rPr>
        <w:t>23</w:t>
      </w:r>
      <w:r>
        <w:rPr>
          <w:noProof/>
        </w:rPr>
        <w:fldChar w:fldCharType="end"/>
      </w:r>
    </w:p>
    <w:p w14:paraId="2C70C0F5" w14:textId="2BF028D8" w:rsidR="00345C90" w:rsidRDefault="00345C90">
      <w:pPr>
        <w:pStyle w:val="TM2"/>
        <w:tabs>
          <w:tab w:val="left" w:pos="880"/>
          <w:tab w:val="right" w:pos="9628"/>
        </w:tabs>
        <w:rPr>
          <w:rFonts w:eastAsiaTheme="minorEastAsia" w:cstheme="minorBidi"/>
          <w:i w:val="0"/>
          <w:noProof/>
          <w:lang w:val="fr-CH" w:eastAsia="fr-CH"/>
        </w:rPr>
      </w:pPr>
      <w:r>
        <w:rPr>
          <w:noProof/>
        </w:rPr>
        <w:t>4.4</w:t>
      </w:r>
      <w:r>
        <w:rPr>
          <w:rFonts w:eastAsiaTheme="minorEastAsia" w:cstheme="minorBidi"/>
          <w:i w:val="0"/>
          <w:noProof/>
          <w:lang w:val="fr-CH" w:eastAsia="fr-CH"/>
        </w:rPr>
        <w:tab/>
      </w:r>
      <w:r>
        <w:rPr>
          <w:noProof/>
        </w:rPr>
        <w:t>Avenant N°2 – Projet d'exécution et exécution de l'ouvrage</w:t>
      </w:r>
      <w:r>
        <w:rPr>
          <w:noProof/>
        </w:rPr>
        <w:tab/>
      </w:r>
      <w:r>
        <w:rPr>
          <w:noProof/>
        </w:rPr>
        <w:fldChar w:fldCharType="begin"/>
      </w:r>
      <w:r>
        <w:rPr>
          <w:noProof/>
        </w:rPr>
        <w:instrText xml:space="preserve"> PAGEREF _Toc42873629 \h </w:instrText>
      </w:r>
      <w:r>
        <w:rPr>
          <w:noProof/>
        </w:rPr>
      </w:r>
      <w:r>
        <w:rPr>
          <w:noProof/>
        </w:rPr>
        <w:fldChar w:fldCharType="separate"/>
      </w:r>
      <w:r w:rsidR="000B7251">
        <w:rPr>
          <w:noProof/>
        </w:rPr>
        <w:t>24</w:t>
      </w:r>
      <w:r>
        <w:rPr>
          <w:noProof/>
        </w:rPr>
        <w:fldChar w:fldCharType="end"/>
      </w:r>
    </w:p>
    <w:p w14:paraId="7CA75051" w14:textId="375BBCC9" w:rsidR="00345C90" w:rsidRDefault="00345C90">
      <w:pPr>
        <w:pStyle w:val="TM3"/>
        <w:tabs>
          <w:tab w:val="left" w:pos="1320"/>
          <w:tab w:val="right" w:pos="9628"/>
        </w:tabs>
        <w:rPr>
          <w:rFonts w:eastAsiaTheme="minorEastAsia" w:cstheme="minorBidi"/>
          <w:noProof/>
          <w:lang w:val="fr-CH" w:eastAsia="fr-CH"/>
        </w:rPr>
      </w:pPr>
      <w:r w:rsidRPr="000814F0">
        <w:rPr>
          <w:noProof/>
        </w:rPr>
        <w:t>4.4.1</w:t>
      </w:r>
      <w:r>
        <w:rPr>
          <w:rFonts w:eastAsiaTheme="minorEastAsia" w:cstheme="minorBidi"/>
          <w:noProof/>
          <w:lang w:val="fr-CH" w:eastAsia="fr-CH"/>
        </w:rPr>
        <w:tab/>
      </w:r>
      <w:r>
        <w:rPr>
          <w:noProof/>
        </w:rPr>
        <w:t>Projet d'exécution</w:t>
      </w:r>
      <w:r>
        <w:rPr>
          <w:noProof/>
        </w:rPr>
        <w:tab/>
      </w:r>
      <w:r>
        <w:rPr>
          <w:noProof/>
        </w:rPr>
        <w:fldChar w:fldCharType="begin"/>
      </w:r>
      <w:r>
        <w:rPr>
          <w:noProof/>
        </w:rPr>
        <w:instrText xml:space="preserve"> PAGEREF _Toc42873630 \h </w:instrText>
      </w:r>
      <w:r>
        <w:rPr>
          <w:noProof/>
        </w:rPr>
      </w:r>
      <w:r>
        <w:rPr>
          <w:noProof/>
        </w:rPr>
        <w:fldChar w:fldCharType="separate"/>
      </w:r>
      <w:r w:rsidR="000B7251">
        <w:rPr>
          <w:noProof/>
        </w:rPr>
        <w:t>24</w:t>
      </w:r>
      <w:r>
        <w:rPr>
          <w:noProof/>
        </w:rPr>
        <w:fldChar w:fldCharType="end"/>
      </w:r>
    </w:p>
    <w:p w14:paraId="39C1210C" w14:textId="55664E73" w:rsidR="00345C90" w:rsidRDefault="00345C90">
      <w:pPr>
        <w:pStyle w:val="TM3"/>
        <w:tabs>
          <w:tab w:val="left" w:pos="1320"/>
          <w:tab w:val="right" w:pos="9628"/>
        </w:tabs>
        <w:rPr>
          <w:rFonts w:eastAsiaTheme="minorEastAsia" w:cstheme="minorBidi"/>
          <w:noProof/>
          <w:lang w:val="fr-CH" w:eastAsia="fr-CH"/>
        </w:rPr>
      </w:pPr>
      <w:r w:rsidRPr="000814F0">
        <w:rPr>
          <w:noProof/>
        </w:rPr>
        <w:t>4.4.2</w:t>
      </w:r>
      <w:r>
        <w:rPr>
          <w:rFonts w:eastAsiaTheme="minorEastAsia" w:cstheme="minorBidi"/>
          <w:noProof/>
          <w:lang w:val="fr-CH" w:eastAsia="fr-CH"/>
        </w:rPr>
        <w:tab/>
      </w:r>
      <w:r>
        <w:rPr>
          <w:noProof/>
        </w:rPr>
        <w:t>Exécution de l'ouvrage</w:t>
      </w:r>
      <w:r>
        <w:rPr>
          <w:noProof/>
        </w:rPr>
        <w:tab/>
      </w:r>
      <w:r>
        <w:rPr>
          <w:noProof/>
        </w:rPr>
        <w:fldChar w:fldCharType="begin"/>
      </w:r>
      <w:r>
        <w:rPr>
          <w:noProof/>
        </w:rPr>
        <w:instrText xml:space="preserve"> PAGEREF _Toc42873631 \h </w:instrText>
      </w:r>
      <w:r>
        <w:rPr>
          <w:noProof/>
        </w:rPr>
      </w:r>
      <w:r>
        <w:rPr>
          <w:noProof/>
        </w:rPr>
        <w:fldChar w:fldCharType="separate"/>
      </w:r>
      <w:r w:rsidR="000B7251">
        <w:rPr>
          <w:noProof/>
        </w:rPr>
        <w:t>24</w:t>
      </w:r>
      <w:r>
        <w:rPr>
          <w:noProof/>
        </w:rPr>
        <w:fldChar w:fldCharType="end"/>
      </w:r>
    </w:p>
    <w:p w14:paraId="411D994F" w14:textId="50DC6D0A" w:rsidR="00345C90" w:rsidRDefault="00345C90">
      <w:pPr>
        <w:pStyle w:val="TM3"/>
        <w:tabs>
          <w:tab w:val="left" w:pos="1320"/>
          <w:tab w:val="right" w:pos="9628"/>
        </w:tabs>
        <w:rPr>
          <w:rFonts w:eastAsiaTheme="minorEastAsia" w:cstheme="minorBidi"/>
          <w:noProof/>
          <w:lang w:val="fr-CH" w:eastAsia="fr-CH"/>
        </w:rPr>
      </w:pPr>
      <w:r w:rsidRPr="000814F0">
        <w:rPr>
          <w:noProof/>
        </w:rPr>
        <w:t>4.4.3</w:t>
      </w:r>
      <w:r>
        <w:rPr>
          <w:rFonts w:eastAsiaTheme="minorEastAsia" w:cstheme="minorBidi"/>
          <w:noProof/>
          <w:lang w:val="fr-CH" w:eastAsia="fr-CH"/>
        </w:rPr>
        <w:tab/>
      </w:r>
      <w:r>
        <w:rPr>
          <w:noProof/>
        </w:rPr>
        <w:t>Mise en service et achèvement</w:t>
      </w:r>
      <w:r>
        <w:rPr>
          <w:noProof/>
        </w:rPr>
        <w:tab/>
      </w:r>
      <w:r>
        <w:rPr>
          <w:noProof/>
        </w:rPr>
        <w:fldChar w:fldCharType="begin"/>
      </w:r>
      <w:r>
        <w:rPr>
          <w:noProof/>
        </w:rPr>
        <w:instrText xml:space="preserve"> PAGEREF _Toc42873632 \h </w:instrText>
      </w:r>
      <w:r>
        <w:rPr>
          <w:noProof/>
        </w:rPr>
      </w:r>
      <w:r>
        <w:rPr>
          <w:noProof/>
        </w:rPr>
        <w:fldChar w:fldCharType="separate"/>
      </w:r>
      <w:r w:rsidR="000B7251">
        <w:rPr>
          <w:noProof/>
        </w:rPr>
        <w:t>25</w:t>
      </w:r>
      <w:r>
        <w:rPr>
          <w:noProof/>
        </w:rPr>
        <w:fldChar w:fldCharType="end"/>
      </w:r>
    </w:p>
    <w:p w14:paraId="376549CA" w14:textId="09B40454" w:rsidR="008D1298" w:rsidRDefault="00823658" w:rsidP="005A15AE">
      <w:pPr>
        <w:spacing w:before="0" w:after="120"/>
        <w:contextualSpacing/>
        <w:rPr>
          <w:noProof/>
        </w:rPr>
      </w:pPr>
      <w:r>
        <w:rPr>
          <w:noProof/>
        </w:rPr>
        <w:lastRenderedPageBreak/>
        <w:fldChar w:fldCharType="end"/>
      </w:r>
    </w:p>
    <w:p w14:paraId="43CCA2F3" w14:textId="5A16B06E" w:rsidR="00B47D10" w:rsidRPr="00A66E00" w:rsidRDefault="002B07DC" w:rsidP="00A32941">
      <w:pPr>
        <w:pStyle w:val="Titre1"/>
      </w:pPr>
      <w:bookmarkStart w:id="0" w:name="_Toc42873585"/>
      <w:r w:rsidRPr="00A66E00">
        <w:lastRenderedPageBreak/>
        <w:t>Clauses relatives à l’appel d’offres et dispositions générales</w:t>
      </w:r>
      <w:bookmarkEnd w:id="0"/>
    </w:p>
    <w:p w14:paraId="1C941294" w14:textId="77777777" w:rsidR="00101CB2" w:rsidRPr="004B4E88" w:rsidRDefault="009E5D08" w:rsidP="007D7F2D">
      <w:pPr>
        <w:pStyle w:val="Titre2"/>
      </w:pPr>
      <w:bookmarkStart w:id="1" w:name="_Toc405403967"/>
      <w:bookmarkStart w:id="2" w:name="_Toc42873586"/>
      <w:bookmarkStart w:id="3" w:name="OLE_LINK2"/>
      <w:r>
        <w:t>Eléments contractuels et ordre de priorité</w:t>
      </w:r>
      <w:bookmarkEnd w:id="1"/>
      <w:bookmarkEnd w:id="2"/>
    </w:p>
    <w:p w14:paraId="77998A7C" w14:textId="77777777" w:rsidR="009E5D08" w:rsidRPr="002E1209" w:rsidRDefault="009E5D08" w:rsidP="001067C7">
      <w:pPr>
        <w:pStyle w:val="Puce"/>
      </w:pPr>
      <w:r w:rsidRPr="002E1209">
        <w:t>Données relatives au projet selon chapitre</w:t>
      </w:r>
      <w:r w:rsidR="002E1209" w:rsidRPr="002E1209">
        <w:t xml:space="preserve"> 2 </w:t>
      </w:r>
      <w:r w:rsidR="002E1209" w:rsidRPr="002E1209">
        <w:rPr>
          <w:i/>
        </w:rPr>
        <w:t>Programme</w:t>
      </w:r>
      <w:r w:rsidR="002E1209" w:rsidRPr="002E1209">
        <w:t>.</w:t>
      </w:r>
    </w:p>
    <w:p w14:paraId="5862A544" w14:textId="77777777" w:rsidR="009E5D08" w:rsidRPr="002E1209" w:rsidRDefault="009E5D08" w:rsidP="001067C7">
      <w:pPr>
        <w:pStyle w:val="Puce"/>
      </w:pPr>
      <w:r w:rsidRPr="002E1209">
        <w:t>Description des prestations à fourn</w:t>
      </w:r>
      <w:r w:rsidR="001067C7" w:rsidRPr="002E1209">
        <w:t>i</w:t>
      </w:r>
      <w:r w:rsidRPr="002E1209">
        <w:t>r selon chapitre</w:t>
      </w:r>
      <w:r w:rsidR="002E1209" w:rsidRPr="002E1209">
        <w:t xml:space="preserve"> 4 </w:t>
      </w:r>
      <w:r w:rsidR="002E1209" w:rsidRPr="002E1209">
        <w:rPr>
          <w:i/>
        </w:rPr>
        <w:t>Prestations à accomplir par le groupement.</w:t>
      </w:r>
    </w:p>
    <w:p w14:paraId="3360483D" w14:textId="6A32F76D" w:rsidR="009E5D08" w:rsidRPr="005B4737" w:rsidRDefault="002B07DC" w:rsidP="007D7F2D">
      <w:pPr>
        <w:pStyle w:val="Titre2"/>
      </w:pPr>
      <w:bookmarkStart w:id="4" w:name="_Toc42873587"/>
      <w:r w:rsidRPr="005B4737">
        <w:t>Contexte et maîtrise d’ouvrage</w:t>
      </w:r>
      <w:bookmarkEnd w:id="4"/>
    </w:p>
    <w:p w14:paraId="05E13CAB" w14:textId="77777777" w:rsidR="00D2643F" w:rsidRPr="005B4737" w:rsidRDefault="00D2643F" w:rsidP="00D2643F">
      <w:pPr>
        <w:rPr>
          <w:lang w:val="fr-CH"/>
        </w:rPr>
      </w:pPr>
      <w:r w:rsidRPr="005B4737">
        <w:rPr>
          <w:lang w:val="fr-CH"/>
        </w:rPr>
        <w:t xml:space="preserve">Le projet pilote du cycle d’orientation de Sécheron s’inscrit dans l’étude cantonale « Cool-City – identification de mesures efficaces pour maintenir des ilots de fraîcheur ». Cette étude est suivie au niveau de l’Etat de Genève par le service du paysage et des forêts de l’office cantonal de l’agriculture et de la nature (OCAN), et par le service cantonal du développement durable (SCDD). Elle fait l’objet d’un partenariat avec l’HEPIA et l’UNIGE. Cette étude est soutenue et co-financée par la Confédération dans le cadre de la phase 2 de son programme pilote « Adaptation aux changements climatiques ». </w:t>
      </w:r>
    </w:p>
    <w:p w14:paraId="2CE10DFD" w14:textId="41BEB2BD" w:rsidR="00D2643F" w:rsidRDefault="00D2643F" w:rsidP="00D2643F">
      <w:pPr>
        <w:rPr>
          <w:lang w:val="fr-CH"/>
        </w:rPr>
      </w:pPr>
      <w:r w:rsidRPr="005B4737">
        <w:rPr>
          <w:lang w:val="fr-CH"/>
        </w:rPr>
        <w:t>Le mandant et maître d’ouvrage (MO) du projet du CO de Sécheron est le Département du territoire (DT), représenté par son Office de l'urbanisme (OU). Ce dernier est en effet en charge de la stratégie cantonale des espaces publics.</w:t>
      </w:r>
    </w:p>
    <w:p w14:paraId="4BDBD440" w14:textId="529E0720" w:rsidR="00D2643F" w:rsidRDefault="00D2643F" w:rsidP="00D2643F">
      <w:pPr>
        <w:rPr>
          <w:lang w:val="fr-CH"/>
        </w:rPr>
      </w:pPr>
      <w:r>
        <w:rPr>
          <w:lang w:val="fr-CH"/>
        </w:rPr>
        <w:t>L'organigramme de la gouvernance du projet est le suivant :</w:t>
      </w:r>
    </w:p>
    <w:p w14:paraId="0CF89845" w14:textId="24FE4DBA" w:rsidR="008F08D1" w:rsidRDefault="00116D87" w:rsidP="00FA43E1">
      <w:pPr>
        <w:jc w:val="center"/>
        <w:rPr>
          <w:lang w:val="fr-CH"/>
        </w:rPr>
      </w:pPr>
      <w:r w:rsidRPr="00116D87">
        <w:rPr>
          <w:noProof/>
          <w:lang w:val="fr-CH" w:eastAsia="fr-CH"/>
        </w:rPr>
        <w:lastRenderedPageBreak/>
        <w:drawing>
          <wp:inline distT="0" distB="0" distL="0" distR="0" wp14:anchorId="5BC93773" wp14:editId="08D3A41D">
            <wp:extent cx="6120130" cy="4977889"/>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6120130" cy="4977889"/>
                    </a:xfrm>
                    <a:prstGeom prst="rect">
                      <a:avLst/>
                    </a:prstGeom>
                    <a:noFill/>
                    <a:ln>
                      <a:noFill/>
                    </a:ln>
                  </pic:spPr>
                </pic:pic>
              </a:graphicData>
            </a:graphic>
          </wp:inline>
        </w:drawing>
      </w:r>
    </w:p>
    <w:p w14:paraId="37F6411F" w14:textId="77777777" w:rsidR="00B82462" w:rsidRDefault="00B82462" w:rsidP="00FA43E1">
      <w:pPr>
        <w:jc w:val="center"/>
        <w:rPr>
          <w:lang w:val="fr-CH"/>
        </w:rPr>
      </w:pPr>
    </w:p>
    <w:p w14:paraId="7D2D029F" w14:textId="330E3A66" w:rsidR="00E93ABC" w:rsidRDefault="009E5D08" w:rsidP="009E5D08">
      <w:pPr>
        <w:pStyle w:val="Lgende"/>
        <w:tabs>
          <w:tab w:val="left" w:pos="8505"/>
        </w:tabs>
        <w:rPr>
          <w:b w:val="0"/>
        </w:rPr>
      </w:pPr>
      <w:r w:rsidRPr="00F35733">
        <w:t xml:space="preserve">Figure </w:t>
      </w:r>
      <w:r w:rsidR="00823658">
        <w:fldChar w:fldCharType="begin"/>
      </w:r>
      <w:r w:rsidR="00045CC0">
        <w:instrText xml:space="preserve"> SEQ Figure \* ARABIC </w:instrText>
      </w:r>
      <w:r w:rsidR="00823658">
        <w:fldChar w:fldCharType="separate"/>
      </w:r>
      <w:r w:rsidR="000B7251">
        <w:rPr>
          <w:noProof/>
        </w:rPr>
        <w:t>1</w:t>
      </w:r>
      <w:r w:rsidR="00823658">
        <w:rPr>
          <w:noProof/>
        </w:rPr>
        <w:fldChar w:fldCharType="end"/>
      </w:r>
      <w:r w:rsidR="00D2643F">
        <w:t xml:space="preserve"> : </w:t>
      </w:r>
      <w:r w:rsidRPr="00116D87">
        <w:rPr>
          <w:b w:val="0"/>
        </w:rPr>
        <w:t>Organigramme</w:t>
      </w:r>
    </w:p>
    <w:p w14:paraId="42CA8F17" w14:textId="77777777" w:rsidR="00DA136A" w:rsidRDefault="00DA136A">
      <w:pPr>
        <w:spacing w:before="0"/>
        <w:jc w:val="left"/>
        <w:rPr>
          <w:rFonts w:cs="Arial"/>
          <w:b/>
          <w:bCs/>
          <w:iCs/>
          <w:sz w:val="28"/>
          <w:szCs w:val="28"/>
          <w:lang w:val="fr-CH"/>
        </w:rPr>
      </w:pPr>
      <w:bookmarkStart w:id="5" w:name="_Toc405403969"/>
      <w:r>
        <w:br w:type="page"/>
      </w:r>
    </w:p>
    <w:p w14:paraId="6FE02C9C" w14:textId="77777777" w:rsidR="00E93ABC" w:rsidRDefault="00E93ABC" w:rsidP="007D7F2D">
      <w:pPr>
        <w:pStyle w:val="Titre2"/>
      </w:pPr>
      <w:bookmarkStart w:id="6" w:name="_Toc42873588"/>
      <w:r>
        <w:lastRenderedPageBreak/>
        <w:t xml:space="preserve">Objectifs du </w:t>
      </w:r>
      <w:r w:rsidR="00866F76">
        <w:t>MO</w:t>
      </w:r>
      <w:bookmarkEnd w:id="5"/>
      <w:bookmarkEnd w:id="6"/>
    </w:p>
    <w:p w14:paraId="061C52EA" w14:textId="1B9A0F3A" w:rsidR="00E93ABC" w:rsidRDefault="00E93ABC" w:rsidP="00A66E00">
      <w:pPr>
        <w:pStyle w:val="Titre3"/>
      </w:pPr>
      <w:bookmarkStart w:id="7" w:name="_Toc42873589"/>
      <w:r>
        <w:t>Estimation financière</w:t>
      </w:r>
      <w:bookmarkEnd w:id="7"/>
    </w:p>
    <w:p w14:paraId="5576FDD8" w14:textId="7E3D7F1B" w:rsidR="00D2643F" w:rsidRPr="00815EF7" w:rsidRDefault="00D2643F" w:rsidP="00D2643F">
      <w:pPr>
        <w:rPr>
          <w:b/>
        </w:rPr>
      </w:pPr>
      <w:r w:rsidRPr="00815EF7">
        <w:t>Le financement du projet pilote du CO de Sécheron a été intégré au plan décennal des investissements (PDI) avec un coût estimé</w:t>
      </w:r>
      <w:r w:rsidR="00E41C45">
        <w:t xml:space="preserve"> plafond</w:t>
      </w:r>
      <w:r w:rsidRPr="00815EF7">
        <w:t xml:space="preserve"> à </w:t>
      </w:r>
      <w:r w:rsidRPr="00815EF7">
        <w:rPr>
          <w:b/>
        </w:rPr>
        <w:t xml:space="preserve">Fr. 5'500’000.- TTC (prix sur base </w:t>
      </w:r>
      <w:r w:rsidR="003E43A1">
        <w:rPr>
          <w:b/>
        </w:rPr>
        <w:t>2020</w:t>
      </w:r>
      <w:r w:rsidRPr="00815EF7">
        <w:rPr>
          <w:b/>
        </w:rPr>
        <w:t>)</w:t>
      </w:r>
      <w:r w:rsidR="00A66E00">
        <w:rPr>
          <w:b/>
        </w:rPr>
        <w:t xml:space="preserve"> y </w:t>
      </w:r>
      <w:r w:rsidR="00E41C45">
        <w:rPr>
          <w:b/>
        </w:rPr>
        <w:t>compris honoraires</w:t>
      </w:r>
      <w:r w:rsidR="00ED2743">
        <w:rPr>
          <w:b/>
        </w:rPr>
        <w:t xml:space="preserve"> et </w:t>
      </w:r>
      <w:r w:rsidR="00E41C45">
        <w:rPr>
          <w:b/>
        </w:rPr>
        <w:t>frais.</w:t>
      </w:r>
    </w:p>
    <w:p w14:paraId="50F53DC8" w14:textId="752EDA4E" w:rsidR="00D2643F" w:rsidRPr="00815EF7" w:rsidRDefault="00D2643F" w:rsidP="00D2643F">
      <w:r w:rsidRPr="00815EF7">
        <w:t xml:space="preserve">Cette estimation correspond à la fourchette haute pour des aménagements extérieurs potentiels, calculée par le bureau </w:t>
      </w:r>
      <w:r w:rsidR="00E5195A">
        <w:t>EDMS</w:t>
      </w:r>
      <w:r w:rsidRPr="00815EF7">
        <w:t xml:space="preserve"> en </w:t>
      </w:r>
      <w:r w:rsidR="003E43A1">
        <w:t>mai 2020</w:t>
      </w:r>
      <w:r w:rsidRPr="00815EF7">
        <w:t xml:space="preserve">, dans le cadre d’une étude préalable. </w:t>
      </w:r>
    </w:p>
    <w:p w14:paraId="64C4BF76" w14:textId="77777777" w:rsidR="00E93ABC" w:rsidRDefault="00E93ABC" w:rsidP="00A66E00">
      <w:pPr>
        <w:pStyle w:val="Titre3"/>
      </w:pPr>
      <w:bookmarkStart w:id="8" w:name="_Toc42873590"/>
      <w:r>
        <w:t>Planning intentionnel</w:t>
      </w:r>
      <w:bookmarkEnd w:id="8"/>
    </w:p>
    <w:p w14:paraId="6AF20D92" w14:textId="77777777" w:rsidR="003A2542" w:rsidRPr="003A2542" w:rsidRDefault="003A2542" w:rsidP="003A2542"/>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1"/>
        <w:gridCol w:w="2976"/>
        <w:gridCol w:w="3544"/>
      </w:tblGrid>
      <w:tr w:rsidR="00236227" w:rsidRPr="004C7DD6" w14:paraId="1F54A70A" w14:textId="77777777" w:rsidTr="009E6D4E">
        <w:trPr>
          <w:trHeight w:val="527"/>
        </w:trPr>
        <w:tc>
          <w:tcPr>
            <w:tcW w:w="3261" w:type="dxa"/>
            <w:shd w:val="clear" w:color="auto" w:fill="C0C0C0"/>
            <w:vAlign w:val="center"/>
          </w:tcPr>
          <w:p w14:paraId="62FF95F8" w14:textId="77777777" w:rsidR="00236227" w:rsidRPr="004C7DD6" w:rsidRDefault="00236227" w:rsidP="0047665B">
            <w:pPr>
              <w:pStyle w:val="IEC1parg"/>
              <w:ind w:left="0"/>
              <w:jc w:val="left"/>
              <w:rPr>
                <w:b/>
              </w:rPr>
            </w:pPr>
            <w:r w:rsidRPr="004C7DD6">
              <w:rPr>
                <w:b/>
              </w:rPr>
              <w:t>Phase</w:t>
            </w:r>
          </w:p>
        </w:tc>
        <w:tc>
          <w:tcPr>
            <w:tcW w:w="2976" w:type="dxa"/>
            <w:shd w:val="clear" w:color="auto" w:fill="C0C0C0"/>
            <w:vAlign w:val="center"/>
          </w:tcPr>
          <w:p w14:paraId="022935B9" w14:textId="77777777" w:rsidR="00236227" w:rsidRPr="004C7DD6" w:rsidRDefault="00236227" w:rsidP="0047665B">
            <w:pPr>
              <w:pStyle w:val="IEC1parg"/>
              <w:ind w:left="0"/>
              <w:jc w:val="left"/>
              <w:rPr>
                <w:b/>
              </w:rPr>
            </w:pPr>
            <w:r w:rsidRPr="004C7DD6">
              <w:rPr>
                <w:b/>
              </w:rPr>
              <w:t>Délai</w:t>
            </w:r>
          </w:p>
        </w:tc>
        <w:tc>
          <w:tcPr>
            <w:tcW w:w="3544" w:type="dxa"/>
            <w:shd w:val="clear" w:color="auto" w:fill="C0C0C0"/>
            <w:vAlign w:val="center"/>
          </w:tcPr>
          <w:p w14:paraId="01FE9988" w14:textId="77777777" w:rsidR="00236227" w:rsidRPr="004C7DD6" w:rsidRDefault="00236227" w:rsidP="0047665B">
            <w:pPr>
              <w:pStyle w:val="IEC1parg"/>
              <w:ind w:left="0"/>
              <w:jc w:val="left"/>
              <w:rPr>
                <w:b/>
              </w:rPr>
            </w:pPr>
            <w:r w:rsidRPr="004C7DD6">
              <w:rPr>
                <w:b/>
              </w:rPr>
              <w:t>Remarque</w:t>
            </w:r>
          </w:p>
        </w:tc>
      </w:tr>
      <w:tr w:rsidR="00236227" w:rsidRPr="004C7DD6" w14:paraId="1DCF2B91" w14:textId="77777777" w:rsidTr="009E6D4E">
        <w:trPr>
          <w:trHeight w:val="475"/>
        </w:trPr>
        <w:tc>
          <w:tcPr>
            <w:tcW w:w="3261" w:type="dxa"/>
            <w:vAlign w:val="center"/>
          </w:tcPr>
          <w:p w14:paraId="0D98F0B1" w14:textId="77777777" w:rsidR="00236227" w:rsidRPr="002F74D7" w:rsidRDefault="00236227" w:rsidP="0047665B">
            <w:pPr>
              <w:pStyle w:val="IEC1parg"/>
              <w:ind w:left="0"/>
              <w:jc w:val="left"/>
              <w:rPr>
                <w:color w:val="000000" w:themeColor="text1"/>
              </w:rPr>
            </w:pPr>
            <w:r w:rsidRPr="002F74D7">
              <w:rPr>
                <w:color w:val="000000" w:themeColor="text1"/>
              </w:rPr>
              <w:t>Appel d’offres</w:t>
            </w:r>
          </w:p>
        </w:tc>
        <w:tc>
          <w:tcPr>
            <w:tcW w:w="2976" w:type="dxa"/>
            <w:vAlign w:val="center"/>
          </w:tcPr>
          <w:p w14:paraId="3F565BC4" w14:textId="22EEBB45" w:rsidR="00236227" w:rsidRPr="002F74D7" w:rsidRDefault="006B17E2" w:rsidP="0047665B">
            <w:pPr>
              <w:pStyle w:val="IEC1parg"/>
              <w:ind w:left="0"/>
              <w:jc w:val="left"/>
              <w:rPr>
                <w:color w:val="000000" w:themeColor="text1"/>
              </w:rPr>
            </w:pPr>
            <w:r w:rsidRPr="002F74D7">
              <w:rPr>
                <w:color w:val="000000" w:themeColor="text1"/>
              </w:rPr>
              <w:t>Fin juin</w:t>
            </w:r>
            <w:r w:rsidR="009E6D4E" w:rsidRPr="002F74D7">
              <w:rPr>
                <w:color w:val="000000" w:themeColor="text1"/>
              </w:rPr>
              <w:t xml:space="preserve"> à </w:t>
            </w:r>
            <w:r w:rsidRPr="002F74D7">
              <w:rPr>
                <w:color w:val="000000" w:themeColor="text1"/>
              </w:rPr>
              <w:t>fin aout</w:t>
            </w:r>
            <w:r w:rsidR="009E6D4E" w:rsidRPr="002F74D7">
              <w:rPr>
                <w:color w:val="000000" w:themeColor="text1"/>
              </w:rPr>
              <w:t xml:space="preserve"> 20</w:t>
            </w:r>
            <w:r w:rsidRPr="002F74D7">
              <w:rPr>
                <w:color w:val="000000" w:themeColor="text1"/>
              </w:rPr>
              <w:t>20</w:t>
            </w:r>
          </w:p>
        </w:tc>
        <w:tc>
          <w:tcPr>
            <w:tcW w:w="3544" w:type="dxa"/>
            <w:vAlign w:val="center"/>
          </w:tcPr>
          <w:p w14:paraId="6F0B4125" w14:textId="77777777" w:rsidR="00236227" w:rsidRPr="002F74D7" w:rsidRDefault="00236227" w:rsidP="0047665B">
            <w:pPr>
              <w:pStyle w:val="IEC1parg"/>
              <w:ind w:left="0"/>
              <w:jc w:val="left"/>
              <w:rPr>
                <w:color w:val="000000" w:themeColor="text1"/>
              </w:rPr>
            </w:pPr>
            <w:r w:rsidRPr="002F74D7">
              <w:rPr>
                <w:color w:val="000000" w:themeColor="text1"/>
              </w:rPr>
              <w:t>Déroulement procédure ouverte</w:t>
            </w:r>
          </w:p>
        </w:tc>
      </w:tr>
      <w:tr w:rsidR="00236227" w:rsidRPr="004C7DD6" w14:paraId="38085034" w14:textId="77777777" w:rsidTr="009E6D4E">
        <w:trPr>
          <w:trHeight w:val="293"/>
        </w:trPr>
        <w:tc>
          <w:tcPr>
            <w:tcW w:w="3261" w:type="dxa"/>
            <w:vAlign w:val="center"/>
          </w:tcPr>
          <w:p w14:paraId="2FC72EB9" w14:textId="77777777" w:rsidR="00236227" w:rsidRPr="002F74D7" w:rsidRDefault="00236227" w:rsidP="0047665B">
            <w:pPr>
              <w:pStyle w:val="IEC1parg"/>
              <w:ind w:left="0"/>
              <w:jc w:val="left"/>
              <w:rPr>
                <w:color w:val="000000" w:themeColor="text1"/>
              </w:rPr>
            </w:pPr>
            <w:r w:rsidRPr="002F74D7">
              <w:rPr>
                <w:color w:val="000000" w:themeColor="text1"/>
              </w:rPr>
              <w:t>Adjudication du mandat</w:t>
            </w:r>
          </w:p>
        </w:tc>
        <w:tc>
          <w:tcPr>
            <w:tcW w:w="2976" w:type="dxa"/>
            <w:vAlign w:val="center"/>
          </w:tcPr>
          <w:p w14:paraId="075828E8" w14:textId="5B2204FC" w:rsidR="00236227" w:rsidRPr="002F74D7" w:rsidRDefault="009E6D4E" w:rsidP="0047665B">
            <w:pPr>
              <w:pStyle w:val="IEC1parg"/>
              <w:ind w:left="0"/>
              <w:jc w:val="left"/>
              <w:rPr>
                <w:color w:val="000000" w:themeColor="text1"/>
              </w:rPr>
            </w:pPr>
            <w:r w:rsidRPr="002F74D7">
              <w:rPr>
                <w:color w:val="000000" w:themeColor="text1"/>
              </w:rPr>
              <w:t xml:space="preserve">Courant </w:t>
            </w:r>
            <w:r w:rsidR="006B17E2" w:rsidRPr="002F74D7">
              <w:rPr>
                <w:color w:val="000000" w:themeColor="text1"/>
              </w:rPr>
              <w:t>septembre 2020</w:t>
            </w:r>
          </w:p>
        </w:tc>
        <w:tc>
          <w:tcPr>
            <w:tcW w:w="3544" w:type="dxa"/>
            <w:vAlign w:val="center"/>
          </w:tcPr>
          <w:p w14:paraId="5C25FA83" w14:textId="77777777" w:rsidR="00236227" w:rsidRPr="002F74D7" w:rsidRDefault="00236227" w:rsidP="0047665B">
            <w:pPr>
              <w:pStyle w:val="IEC1parg"/>
              <w:ind w:left="0"/>
              <w:jc w:val="left"/>
              <w:rPr>
                <w:color w:val="000000" w:themeColor="text1"/>
              </w:rPr>
            </w:pPr>
            <w:r w:rsidRPr="002F74D7">
              <w:rPr>
                <w:color w:val="000000" w:themeColor="text1"/>
              </w:rPr>
              <w:t>Choix du groupement</w:t>
            </w:r>
          </w:p>
        </w:tc>
      </w:tr>
      <w:tr w:rsidR="00236227" w:rsidRPr="004C7DD6" w14:paraId="6041E827" w14:textId="77777777" w:rsidTr="009E6D4E">
        <w:trPr>
          <w:trHeight w:val="517"/>
        </w:trPr>
        <w:tc>
          <w:tcPr>
            <w:tcW w:w="3261" w:type="dxa"/>
            <w:vAlign w:val="center"/>
          </w:tcPr>
          <w:p w14:paraId="31F9A1D9" w14:textId="796BEC7D" w:rsidR="00236227" w:rsidRPr="002F74D7" w:rsidRDefault="00236227" w:rsidP="0047665B">
            <w:pPr>
              <w:pStyle w:val="IEC1parg"/>
              <w:ind w:left="0"/>
              <w:jc w:val="left"/>
              <w:rPr>
                <w:color w:val="000000" w:themeColor="text1"/>
              </w:rPr>
            </w:pPr>
            <w:r w:rsidRPr="002F74D7">
              <w:rPr>
                <w:color w:val="000000" w:themeColor="text1"/>
              </w:rPr>
              <w:t>31 Avant-projet et estimatif</w:t>
            </w:r>
            <w:r w:rsidR="00ED2743">
              <w:rPr>
                <w:color w:val="000000" w:themeColor="text1"/>
              </w:rPr>
              <w:t xml:space="preserve"> des coûts</w:t>
            </w:r>
          </w:p>
        </w:tc>
        <w:tc>
          <w:tcPr>
            <w:tcW w:w="2976" w:type="dxa"/>
            <w:vAlign w:val="center"/>
          </w:tcPr>
          <w:p w14:paraId="50C2DC32" w14:textId="3D785D34" w:rsidR="00236227" w:rsidRPr="002F74D7" w:rsidRDefault="006B17E2" w:rsidP="0047665B">
            <w:pPr>
              <w:pStyle w:val="IEC1parg"/>
              <w:ind w:left="0"/>
              <w:jc w:val="left"/>
              <w:rPr>
                <w:color w:val="000000" w:themeColor="text1"/>
              </w:rPr>
            </w:pPr>
            <w:r w:rsidRPr="002F74D7">
              <w:rPr>
                <w:color w:val="000000" w:themeColor="text1"/>
              </w:rPr>
              <w:t>Octobre 2020</w:t>
            </w:r>
            <w:r w:rsidR="009E6D4E" w:rsidRPr="002F74D7">
              <w:rPr>
                <w:color w:val="000000" w:themeColor="text1"/>
              </w:rPr>
              <w:t xml:space="preserve"> à </w:t>
            </w:r>
            <w:r w:rsidRPr="002F74D7">
              <w:rPr>
                <w:color w:val="000000" w:themeColor="text1"/>
              </w:rPr>
              <w:t>avril 2021</w:t>
            </w:r>
          </w:p>
        </w:tc>
        <w:tc>
          <w:tcPr>
            <w:tcW w:w="3544" w:type="dxa"/>
            <w:vAlign w:val="center"/>
          </w:tcPr>
          <w:p w14:paraId="5E864640" w14:textId="77777777" w:rsidR="00236227" w:rsidRPr="002F74D7" w:rsidRDefault="00540985" w:rsidP="0047665B">
            <w:pPr>
              <w:pStyle w:val="IEC1parg"/>
              <w:ind w:left="0"/>
              <w:jc w:val="left"/>
              <w:rPr>
                <w:color w:val="000000" w:themeColor="text1"/>
              </w:rPr>
            </w:pPr>
            <w:r w:rsidRPr="002F74D7">
              <w:rPr>
                <w:color w:val="000000" w:themeColor="text1"/>
              </w:rPr>
              <w:t>C</w:t>
            </w:r>
            <w:r w:rsidR="00236227" w:rsidRPr="002F74D7">
              <w:rPr>
                <w:color w:val="000000" w:themeColor="text1"/>
              </w:rPr>
              <w:t>ontrat</w:t>
            </w:r>
            <w:r w:rsidRPr="002F74D7">
              <w:rPr>
                <w:color w:val="000000" w:themeColor="text1"/>
              </w:rPr>
              <w:t xml:space="preserve"> de base (</w:t>
            </w:r>
            <w:r w:rsidR="00695046" w:rsidRPr="002F74D7">
              <w:rPr>
                <w:color w:val="000000" w:themeColor="text1"/>
              </w:rPr>
              <w:t xml:space="preserve">tranche </w:t>
            </w:r>
            <w:r w:rsidRPr="002F74D7">
              <w:rPr>
                <w:color w:val="000000" w:themeColor="text1"/>
              </w:rPr>
              <w:t>ferme)</w:t>
            </w:r>
          </w:p>
        </w:tc>
      </w:tr>
      <w:tr w:rsidR="006B17E2" w:rsidRPr="004C7DD6" w14:paraId="5278D288" w14:textId="77777777" w:rsidTr="009E6D4E">
        <w:trPr>
          <w:trHeight w:val="517"/>
        </w:trPr>
        <w:tc>
          <w:tcPr>
            <w:tcW w:w="3261" w:type="dxa"/>
            <w:vAlign w:val="center"/>
          </w:tcPr>
          <w:p w14:paraId="73F73B58" w14:textId="00C1B996" w:rsidR="006B17E2" w:rsidRPr="002F74D7" w:rsidRDefault="006B17E2" w:rsidP="0047665B">
            <w:pPr>
              <w:pStyle w:val="IEC1parg"/>
              <w:ind w:left="0"/>
              <w:jc w:val="left"/>
              <w:rPr>
                <w:color w:val="000000" w:themeColor="text1"/>
              </w:rPr>
            </w:pPr>
            <w:r w:rsidRPr="002F74D7">
              <w:rPr>
                <w:color w:val="000000" w:themeColor="text1"/>
              </w:rPr>
              <w:t>Intervention/opération ponctuelle et</w:t>
            </w:r>
          </w:p>
          <w:p w14:paraId="2DEB0589" w14:textId="5E7779A5" w:rsidR="006B17E2" w:rsidRPr="002F74D7" w:rsidRDefault="006B17E2" w:rsidP="0047665B">
            <w:pPr>
              <w:pStyle w:val="IEC1parg"/>
              <w:ind w:left="0"/>
              <w:jc w:val="left"/>
              <w:rPr>
                <w:color w:val="000000" w:themeColor="text1"/>
              </w:rPr>
            </w:pPr>
            <w:r w:rsidRPr="002F74D7">
              <w:rPr>
                <w:color w:val="000000" w:themeColor="text1"/>
              </w:rPr>
              <w:t>APA</w:t>
            </w:r>
          </w:p>
        </w:tc>
        <w:tc>
          <w:tcPr>
            <w:tcW w:w="2976" w:type="dxa"/>
            <w:vAlign w:val="center"/>
          </w:tcPr>
          <w:p w14:paraId="2C401922" w14:textId="4D53BDB8" w:rsidR="006B17E2" w:rsidRPr="002F74D7" w:rsidRDefault="009D0A12" w:rsidP="009D0A12">
            <w:pPr>
              <w:pStyle w:val="IEC1parg"/>
              <w:ind w:left="0"/>
              <w:jc w:val="left"/>
              <w:rPr>
                <w:color w:val="000000" w:themeColor="text1"/>
              </w:rPr>
            </w:pPr>
            <w:r w:rsidRPr="002F74D7">
              <w:rPr>
                <w:color w:val="000000" w:themeColor="text1"/>
              </w:rPr>
              <w:t>Printemps 2021</w:t>
            </w:r>
          </w:p>
        </w:tc>
        <w:tc>
          <w:tcPr>
            <w:tcW w:w="3544" w:type="dxa"/>
            <w:vAlign w:val="center"/>
          </w:tcPr>
          <w:p w14:paraId="32110851" w14:textId="77777777" w:rsidR="006B17E2" w:rsidRPr="002F74D7" w:rsidRDefault="006B17E2" w:rsidP="0047665B">
            <w:pPr>
              <w:pStyle w:val="IEC1parg"/>
              <w:ind w:left="0"/>
              <w:jc w:val="left"/>
              <w:rPr>
                <w:color w:val="000000" w:themeColor="text1"/>
              </w:rPr>
            </w:pPr>
          </w:p>
        </w:tc>
      </w:tr>
      <w:tr w:rsidR="00236227" w:rsidRPr="004C7DD6" w14:paraId="55E18177" w14:textId="77777777" w:rsidTr="009E6D4E">
        <w:trPr>
          <w:trHeight w:val="517"/>
        </w:trPr>
        <w:tc>
          <w:tcPr>
            <w:tcW w:w="3261" w:type="dxa"/>
            <w:vAlign w:val="center"/>
          </w:tcPr>
          <w:p w14:paraId="5B741761" w14:textId="77777777" w:rsidR="00236227" w:rsidRPr="002F74D7" w:rsidRDefault="00236227" w:rsidP="0047665B">
            <w:pPr>
              <w:pStyle w:val="IEC1parg"/>
              <w:ind w:left="0"/>
              <w:jc w:val="left"/>
              <w:rPr>
                <w:color w:val="000000" w:themeColor="text1"/>
              </w:rPr>
            </w:pPr>
            <w:r w:rsidRPr="002F74D7">
              <w:rPr>
                <w:color w:val="000000" w:themeColor="text1"/>
              </w:rPr>
              <w:t>32 Proje</w:t>
            </w:r>
            <w:r w:rsidR="009E6D4E" w:rsidRPr="002F74D7">
              <w:rPr>
                <w:color w:val="000000" w:themeColor="text1"/>
              </w:rPr>
              <w:t>t de l’ouvrage et devis général</w:t>
            </w:r>
          </w:p>
          <w:p w14:paraId="0FB1BDB5" w14:textId="77777777" w:rsidR="00236227" w:rsidRPr="002F74D7" w:rsidRDefault="00236227" w:rsidP="0047665B">
            <w:pPr>
              <w:pStyle w:val="IEC1parg"/>
              <w:ind w:left="0"/>
              <w:jc w:val="left"/>
              <w:rPr>
                <w:color w:val="000000" w:themeColor="text1"/>
              </w:rPr>
            </w:pPr>
            <w:r w:rsidRPr="002F74D7">
              <w:rPr>
                <w:color w:val="000000" w:themeColor="text1"/>
              </w:rPr>
              <w:t>33 Dossier d’autorisation de construire</w:t>
            </w:r>
          </w:p>
          <w:p w14:paraId="30C77796" w14:textId="77777777" w:rsidR="00236227" w:rsidRPr="002F74D7" w:rsidRDefault="00236227" w:rsidP="0047665B">
            <w:pPr>
              <w:pStyle w:val="IEC1parg"/>
              <w:ind w:left="0"/>
              <w:jc w:val="left"/>
              <w:rPr>
                <w:color w:val="000000" w:themeColor="text1"/>
              </w:rPr>
            </w:pPr>
            <w:r w:rsidRPr="002F74D7">
              <w:rPr>
                <w:color w:val="000000" w:themeColor="text1"/>
              </w:rPr>
              <w:t>41 Appel d’offres</w:t>
            </w:r>
          </w:p>
        </w:tc>
        <w:tc>
          <w:tcPr>
            <w:tcW w:w="2976" w:type="dxa"/>
          </w:tcPr>
          <w:p w14:paraId="25641D57" w14:textId="77777777" w:rsidR="00396C71" w:rsidRDefault="009D0A12" w:rsidP="003478EE">
            <w:pPr>
              <w:pStyle w:val="IEC1parg"/>
              <w:ind w:left="0"/>
              <w:jc w:val="left"/>
              <w:rPr>
                <w:color w:val="000000" w:themeColor="text1"/>
              </w:rPr>
            </w:pPr>
            <w:r w:rsidRPr="002F74D7">
              <w:rPr>
                <w:color w:val="000000" w:themeColor="text1"/>
              </w:rPr>
              <w:t>De Septembre 2021 à avril 2022.</w:t>
            </w:r>
          </w:p>
          <w:p w14:paraId="276EEF8E" w14:textId="341FBC71" w:rsidR="002F74D7" w:rsidRPr="002F74D7" w:rsidRDefault="009D0A12" w:rsidP="003478EE">
            <w:pPr>
              <w:pStyle w:val="IEC1parg"/>
              <w:ind w:left="0"/>
              <w:jc w:val="left"/>
              <w:rPr>
                <w:color w:val="000000" w:themeColor="text1"/>
              </w:rPr>
            </w:pPr>
            <w:r w:rsidRPr="002F74D7">
              <w:rPr>
                <w:color w:val="000000" w:themeColor="text1"/>
              </w:rPr>
              <w:t xml:space="preserve">Mai </w:t>
            </w:r>
            <w:r w:rsidR="00396C71">
              <w:rPr>
                <w:color w:val="000000" w:themeColor="text1"/>
              </w:rPr>
              <w:t>2022 – Décembre 2022</w:t>
            </w:r>
          </w:p>
          <w:p w14:paraId="7F465441" w14:textId="3098D40A" w:rsidR="009E6D4E" w:rsidRPr="002F74D7" w:rsidRDefault="002F74D7" w:rsidP="003478EE">
            <w:pPr>
              <w:pStyle w:val="IEC1parg"/>
              <w:ind w:left="0"/>
              <w:jc w:val="left"/>
              <w:rPr>
                <w:color w:val="000000" w:themeColor="text1"/>
              </w:rPr>
            </w:pPr>
            <w:r w:rsidRPr="002F74D7">
              <w:rPr>
                <w:color w:val="000000" w:themeColor="text1"/>
              </w:rPr>
              <w:t>Janvier 2023 – Mars 2023</w:t>
            </w:r>
          </w:p>
        </w:tc>
        <w:tc>
          <w:tcPr>
            <w:tcW w:w="3544" w:type="dxa"/>
            <w:vAlign w:val="center"/>
          </w:tcPr>
          <w:p w14:paraId="481B2EDC" w14:textId="77777777" w:rsidR="00236227" w:rsidRPr="002F74D7" w:rsidRDefault="00236227" w:rsidP="00695046">
            <w:pPr>
              <w:pStyle w:val="IEC1parg"/>
              <w:ind w:left="0"/>
              <w:jc w:val="left"/>
              <w:rPr>
                <w:color w:val="000000" w:themeColor="text1"/>
              </w:rPr>
            </w:pPr>
            <w:r w:rsidRPr="002F74D7">
              <w:rPr>
                <w:color w:val="000000" w:themeColor="text1"/>
              </w:rPr>
              <w:t xml:space="preserve">Avenant n°1 </w:t>
            </w:r>
            <w:r w:rsidR="00540985" w:rsidRPr="002F74D7">
              <w:rPr>
                <w:color w:val="000000" w:themeColor="text1"/>
              </w:rPr>
              <w:t>(</w:t>
            </w:r>
            <w:r w:rsidR="00695046" w:rsidRPr="002F74D7">
              <w:rPr>
                <w:color w:val="000000" w:themeColor="text1"/>
              </w:rPr>
              <w:t>tranche conditionnelle</w:t>
            </w:r>
            <w:r w:rsidR="00540985" w:rsidRPr="002F74D7">
              <w:rPr>
                <w:color w:val="000000" w:themeColor="text1"/>
              </w:rPr>
              <w:t>)</w:t>
            </w:r>
          </w:p>
        </w:tc>
      </w:tr>
      <w:tr w:rsidR="00236227" w:rsidRPr="004C7DD6" w14:paraId="702CEEE6" w14:textId="77777777" w:rsidTr="009E6D4E">
        <w:trPr>
          <w:trHeight w:val="517"/>
        </w:trPr>
        <w:tc>
          <w:tcPr>
            <w:tcW w:w="3261" w:type="dxa"/>
            <w:vAlign w:val="center"/>
          </w:tcPr>
          <w:p w14:paraId="4730A060" w14:textId="77777777" w:rsidR="00236227" w:rsidRPr="002F74D7" w:rsidRDefault="00236227" w:rsidP="0047665B">
            <w:pPr>
              <w:pStyle w:val="IEC1parg"/>
              <w:ind w:left="0"/>
              <w:jc w:val="left"/>
              <w:rPr>
                <w:color w:val="000000" w:themeColor="text1"/>
              </w:rPr>
            </w:pPr>
            <w:r w:rsidRPr="002F74D7">
              <w:rPr>
                <w:color w:val="000000" w:themeColor="text1"/>
              </w:rPr>
              <w:t>5.1 Dossier d’exécution</w:t>
            </w:r>
          </w:p>
        </w:tc>
        <w:tc>
          <w:tcPr>
            <w:tcW w:w="2976" w:type="dxa"/>
            <w:shd w:val="clear" w:color="auto" w:fill="auto"/>
            <w:vAlign w:val="center"/>
          </w:tcPr>
          <w:p w14:paraId="2F855D2A" w14:textId="32477178" w:rsidR="00236227" w:rsidRPr="002F74D7" w:rsidRDefault="002F74D7" w:rsidP="0047665B">
            <w:pPr>
              <w:pStyle w:val="IEC1parg"/>
              <w:ind w:left="0"/>
              <w:jc w:val="left"/>
              <w:rPr>
                <w:color w:val="000000" w:themeColor="text1"/>
              </w:rPr>
            </w:pPr>
            <w:r w:rsidRPr="002F74D7">
              <w:rPr>
                <w:color w:val="000000" w:themeColor="text1"/>
              </w:rPr>
              <w:t>Décembre 2022 à avril 2023</w:t>
            </w:r>
          </w:p>
        </w:tc>
        <w:tc>
          <w:tcPr>
            <w:tcW w:w="3544" w:type="dxa"/>
            <w:vAlign w:val="center"/>
          </w:tcPr>
          <w:p w14:paraId="2A53E961" w14:textId="77777777" w:rsidR="00236227" w:rsidRPr="002F74D7" w:rsidRDefault="00236227" w:rsidP="00540985">
            <w:pPr>
              <w:pStyle w:val="IEC1parg"/>
              <w:ind w:left="0"/>
              <w:jc w:val="left"/>
              <w:rPr>
                <w:color w:val="000000" w:themeColor="text1"/>
              </w:rPr>
            </w:pPr>
            <w:r w:rsidRPr="002F74D7">
              <w:rPr>
                <w:color w:val="000000" w:themeColor="text1"/>
              </w:rPr>
              <w:t xml:space="preserve">Avenant n°2 </w:t>
            </w:r>
            <w:r w:rsidR="00540985" w:rsidRPr="002F74D7">
              <w:rPr>
                <w:color w:val="000000" w:themeColor="text1"/>
              </w:rPr>
              <w:t>(</w:t>
            </w:r>
            <w:r w:rsidR="00695046" w:rsidRPr="002F74D7">
              <w:rPr>
                <w:color w:val="000000" w:themeColor="text1"/>
              </w:rPr>
              <w:t xml:space="preserve">tranche </w:t>
            </w:r>
            <w:r w:rsidR="00540985" w:rsidRPr="002F74D7">
              <w:rPr>
                <w:color w:val="000000" w:themeColor="text1"/>
              </w:rPr>
              <w:t>conditionnel</w:t>
            </w:r>
            <w:r w:rsidR="00695046" w:rsidRPr="002F74D7">
              <w:rPr>
                <w:color w:val="000000" w:themeColor="text1"/>
              </w:rPr>
              <w:t>le</w:t>
            </w:r>
            <w:r w:rsidR="00540985" w:rsidRPr="002F74D7">
              <w:rPr>
                <w:color w:val="000000" w:themeColor="text1"/>
              </w:rPr>
              <w:t>)</w:t>
            </w:r>
          </w:p>
        </w:tc>
      </w:tr>
      <w:tr w:rsidR="00236227" w:rsidRPr="004C7DD6" w14:paraId="694A1AD3" w14:textId="77777777" w:rsidTr="009E6D4E">
        <w:trPr>
          <w:trHeight w:val="293"/>
        </w:trPr>
        <w:tc>
          <w:tcPr>
            <w:tcW w:w="3261" w:type="dxa"/>
            <w:vAlign w:val="center"/>
          </w:tcPr>
          <w:p w14:paraId="06D5E465" w14:textId="77777777" w:rsidR="00236227" w:rsidRPr="002F74D7" w:rsidRDefault="00236227" w:rsidP="0047665B">
            <w:pPr>
              <w:pStyle w:val="IEC1parg"/>
              <w:ind w:left="0"/>
              <w:jc w:val="left"/>
              <w:rPr>
                <w:color w:val="000000" w:themeColor="text1"/>
              </w:rPr>
            </w:pPr>
            <w:r w:rsidRPr="002F74D7">
              <w:rPr>
                <w:color w:val="000000" w:themeColor="text1"/>
              </w:rPr>
              <w:t>5.2 Début des travaux</w:t>
            </w:r>
          </w:p>
        </w:tc>
        <w:tc>
          <w:tcPr>
            <w:tcW w:w="2976" w:type="dxa"/>
            <w:vAlign w:val="center"/>
          </w:tcPr>
          <w:p w14:paraId="56A7AD77" w14:textId="2002398F" w:rsidR="00236227" w:rsidRPr="002F74D7" w:rsidRDefault="002F74D7" w:rsidP="0047665B">
            <w:pPr>
              <w:pStyle w:val="IEC1parg"/>
              <w:ind w:left="0"/>
              <w:jc w:val="left"/>
              <w:rPr>
                <w:color w:val="000000" w:themeColor="text1"/>
              </w:rPr>
            </w:pPr>
            <w:r w:rsidRPr="002F74D7">
              <w:rPr>
                <w:color w:val="000000" w:themeColor="text1"/>
              </w:rPr>
              <w:t>Printemps 2023</w:t>
            </w:r>
          </w:p>
        </w:tc>
        <w:tc>
          <w:tcPr>
            <w:tcW w:w="3544" w:type="dxa"/>
            <w:vAlign w:val="center"/>
          </w:tcPr>
          <w:p w14:paraId="79B67F99" w14:textId="77777777" w:rsidR="00236227" w:rsidRPr="002F74D7" w:rsidRDefault="00236227" w:rsidP="0047665B">
            <w:pPr>
              <w:pStyle w:val="IEC1parg"/>
              <w:jc w:val="left"/>
              <w:rPr>
                <w:color w:val="000000" w:themeColor="text1"/>
              </w:rPr>
            </w:pPr>
          </w:p>
        </w:tc>
      </w:tr>
      <w:tr w:rsidR="00236227" w:rsidRPr="004C7DD6" w14:paraId="33A9ED72" w14:textId="77777777" w:rsidTr="009E6D4E">
        <w:trPr>
          <w:trHeight w:val="258"/>
        </w:trPr>
        <w:tc>
          <w:tcPr>
            <w:tcW w:w="3261" w:type="dxa"/>
            <w:vAlign w:val="center"/>
          </w:tcPr>
          <w:p w14:paraId="5AF3EF6F" w14:textId="77777777" w:rsidR="00236227" w:rsidRPr="002F74D7" w:rsidRDefault="00236227" w:rsidP="0047665B">
            <w:pPr>
              <w:pStyle w:val="IEC1parg"/>
              <w:ind w:left="0"/>
              <w:jc w:val="left"/>
              <w:rPr>
                <w:color w:val="000000" w:themeColor="text1"/>
              </w:rPr>
            </w:pPr>
            <w:r w:rsidRPr="002F74D7">
              <w:rPr>
                <w:color w:val="000000" w:themeColor="text1"/>
              </w:rPr>
              <w:t>5.3 Fin des travaux, réceptions</w:t>
            </w:r>
          </w:p>
        </w:tc>
        <w:tc>
          <w:tcPr>
            <w:tcW w:w="2976" w:type="dxa"/>
            <w:vAlign w:val="center"/>
          </w:tcPr>
          <w:p w14:paraId="5B356CE9" w14:textId="02B9D31E" w:rsidR="00236227" w:rsidRPr="002F74D7" w:rsidRDefault="002F74D7" w:rsidP="0047665B">
            <w:pPr>
              <w:pStyle w:val="IEC1parg"/>
              <w:ind w:left="0"/>
              <w:jc w:val="left"/>
              <w:rPr>
                <w:color w:val="000000" w:themeColor="text1"/>
              </w:rPr>
            </w:pPr>
            <w:r w:rsidRPr="002F74D7">
              <w:rPr>
                <w:color w:val="000000" w:themeColor="text1"/>
              </w:rPr>
              <w:t>Printemps 2025</w:t>
            </w:r>
          </w:p>
        </w:tc>
        <w:tc>
          <w:tcPr>
            <w:tcW w:w="3544" w:type="dxa"/>
            <w:vAlign w:val="center"/>
          </w:tcPr>
          <w:p w14:paraId="2B9FFC97" w14:textId="77777777" w:rsidR="00236227" w:rsidRPr="002F74D7" w:rsidRDefault="00236227" w:rsidP="0047665B">
            <w:pPr>
              <w:pStyle w:val="IEC1parg"/>
              <w:ind w:left="0"/>
              <w:jc w:val="left"/>
              <w:rPr>
                <w:color w:val="000000" w:themeColor="text1"/>
              </w:rPr>
            </w:pPr>
            <w:r w:rsidRPr="002F74D7">
              <w:rPr>
                <w:color w:val="000000" w:themeColor="text1"/>
              </w:rPr>
              <w:t xml:space="preserve">Remise finale des </w:t>
            </w:r>
            <w:r w:rsidR="0047665B" w:rsidRPr="002F74D7">
              <w:rPr>
                <w:color w:val="000000" w:themeColor="text1"/>
              </w:rPr>
              <w:t>aménagements</w:t>
            </w:r>
          </w:p>
        </w:tc>
      </w:tr>
      <w:tr w:rsidR="00236227" w:rsidRPr="004C7DD6" w14:paraId="5C59E0AA" w14:textId="77777777" w:rsidTr="009E6D4E">
        <w:trPr>
          <w:trHeight w:val="531"/>
        </w:trPr>
        <w:tc>
          <w:tcPr>
            <w:tcW w:w="3261" w:type="dxa"/>
            <w:vAlign w:val="center"/>
          </w:tcPr>
          <w:p w14:paraId="1906F7EC" w14:textId="77777777" w:rsidR="00236227" w:rsidRPr="002F74D7" w:rsidRDefault="00236227" w:rsidP="0047665B">
            <w:pPr>
              <w:pStyle w:val="IEC1parg"/>
              <w:ind w:left="0"/>
              <w:jc w:val="left"/>
              <w:rPr>
                <w:color w:val="000000" w:themeColor="text1"/>
              </w:rPr>
            </w:pPr>
            <w:r w:rsidRPr="002F74D7">
              <w:rPr>
                <w:color w:val="000000" w:themeColor="text1"/>
              </w:rPr>
              <w:t>5.3 Dossier d’ouvrage et décompte final terminé</w:t>
            </w:r>
          </w:p>
        </w:tc>
        <w:tc>
          <w:tcPr>
            <w:tcW w:w="2976" w:type="dxa"/>
            <w:vAlign w:val="center"/>
          </w:tcPr>
          <w:p w14:paraId="3B61D37B" w14:textId="409517BB" w:rsidR="00236227" w:rsidRPr="002F74D7" w:rsidRDefault="002F74D7" w:rsidP="0047665B">
            <w:pPr>
              <w:pStyle w:val="IEC1parg"/>
              <w:ind w:left="0"/>
              <w:jc w:val="left"/>
              <w:rPr>
                <w:color w:val="000000" w:themeColor="text1"/>
              </w:rPr>
            </w:pPr>
            <w:r w:rsidRPr="002F74D7">
              <w:rPr>
                <w:color w:val="000000" w:themeColor="text1"/>
              </w:rPr>
              <w:t>Hivers 2025/2026</w:t>
            </w:r>
          </w:p>
        </w:tc>
        <w:tc>
          <w:tcPr>
            <w:tcW w:w="3544" w:type="dxa"/>
            <w:vAlign w:val="center"/>
          </w:tcPr>
          <w:p w14:paraId="32FAD8BF" w14:textId="77777777" w:rsidR="00236227" w:rsidRPr="002F74D7" w:rsidRDefault="00236227" w:rsidP="0047665B">
            <w:pPr>
              <w:pStyle w:val="IEC1parg"/>
              <w:jc w:val="left"/>
              <w:rPr>
                <w:color w:val="000000" w:themeColor="text1"/>
              </w:rPr>
            </w:pPr>
          </w:p>
        </w:tc>
      </w:tr>
    </w:tbl>
    <w:p w14:paraId="7F0CCC52" w14:textId="77777777" w:rsidR="00BC743A" w:rsidRPr="00BC743A" w:rsidRDefault="00BC743A" w:rsidP="00BC743A"/>
    <w:p w14:paraId="29075B94" w14:textId="77777777" w:rsidR="00BC743A" w:rsidRPr="00BC743A" w:rsidRDefault="00BC743A" w:rsidP="00BC743A">
      <w:r>
        <w:br w:type="page"/>
      </w:r>
    </w:p>
    <w:p w14:paraId="1A5104ED" w14:textId="63FA62F9" w:rsidR="009E5D08" w:rsidRPr="0061497D" w:rsidRDefault="009E5D08" w:rsidP="007D7F2D">
      <w:pPr>
        <w:pStyle w:val="Titre2"/>
      </w:pPr>
      <w:bookmarkStart w:id="9" w:name="_Toc42873591"/>
      <w:r w:rsidRPr="0061497D">
        <w:lastRenderedPageBreak/>
        <w:t>Périmètre</w:t>
      </w:r>
      <w:r w:rsidR="00901E02" w:rsidRPr="0061497D">
        <w:t>s</w:t>
      </w:r>
      <w:r w:rsidRPr="0061497D">
        <w:t xml:space="preserve"> des prestations</w:t>
      </w:r>
      <w:bookmarkEnd w:id="9"/>
    </w:p>
    <w:p w14:paraId="411C0895" w14:textId="3EA1B165" w:rsidR="004B4E88" w:rsidRPr="0061497D" w:rsidRDefault="004B4E88" w:rsidP="00780437">
      <w:r>
        <w:t xml:space="preserve">Pour </w:t>
      </w:r>
      <w:r w:rsidR="004578E6">
        <w:t>son</w:t>
      </w:r>
      <w:r>
        <w:t xml:space="preserve"> offre, le </w:t>
      </w:r>
      <w:r w:rsidR="004578E6">
        <w:t>groupement</w:t>
      </w:r>
      <w:r>
        <w:t xml:space="preserve"> s'appuiera sur les périmètres de prestations ci-après, donnés à titre </w:t>
      </w:r>
      <w:r w:rsidRPr="0061497D">
        <w:t>indicatif.</w:t>
      </w:r>
    </w:p>
    <w:p w14:paraId="24F1BEA7" w14:textId="77777777" w:rsidR="006B17E2" w:rsidRPr="0061497D" w:rsidRDefault="006B17E2" w:rsidP="00A66E00">
      <w:pPr>
        <w:pStyle w:val="Titre3"/>
      </w:pPr>
      <w:bookmarkStart w:id="10" w:name="_Toc39842832"/>
      <w:bookmarkStart w:id="11" w:name="_Toc42873592"/>
      <w:r w:rsidRPr="0061497D">
        <w:t>Périmètre de projet</w:t>
      </w:r>
      <w:bookmarkEnd w:id="10"/>
      <w:bookmarkEnd w:id="11"/>
    </w:p>
    <w:p w14:paraId="692BD14D" w14:textId="01813B04" w:rsidR="006B17E2" w:rsidRPr="00252B07" w:rsidRDefault="006B17E2" w:rsidP="006B17E2">
      <w:r w:rsidRPr="0061497D">
        <w:t>Le périmètre de projet correspon</w:t>
      </w:r>
      <w:r w:rsidR="00396C71">
        <w:t>d au site du CO</w:t>
      </w:r>
      <w:r w:rsidRPr="0061497D">
        <w:t xml:space="preserve"> de Sécheron.</w:t>
      </w:r>
      <w:r w:rsidRPr="00252B07">
        <w:t xml:space="preserve"> </w:t>
      </w:r>
    </w:p>
    <w:p w14:paraId="51095F7F" w14:textId="77777777" w:rsidR="006B17E2" w:rsidRPr="00252B07" w:rsidRDefault="006B17E2" w:rsidP="006B17E2">
      <w:r w:rsidRPr="00252B07">
        <w:t xml:space="preserve">Il comprend donc les parcelles N° 5189, 5190 et 5192 (à l’exception de la zone dédiée à la construction d’un bâtiment pour l’Armée du Salut) situées sur la commune de Genève Petit-Saconnex et appartenant à l’Etat de Genève. </w:t>
      </w:r>
    </w:p>
    <w:p w14:paraId="6FA173E2" w14:textId="77777777" w:rsidR="006B17E2" w:rsidRDefault="006B17E2" w:rsidP="006B17E2">
      <w:r w:rsidRPr="00252B07">
        <w:t>Le périmètre de projet comprend les différents espaces extérieurs du cycle ainsi que les bâtiments (enveloppe).</w:t>
      </w:r>
    </w:p>
    <w:p w14:paraId="1FE7A2C2" w14:textId="77777777" w:rsidR="006B17E2" w:rsidRDefault="00396C71" w:rsidP="006B17E2">
      <w:pPr>
        <w:jc w:val="center"/>
      </w:pPr>
      <w:r>
        <w:rPr>
          <w:noProof/>
        </w:rPr>
        <w:pict w14:anchorId="35E4C8A2">
          <v:shape id="_x0000_s1056" style="position:absolute;left:0;text-align:left;margin-left:176.8pt;margin-top:8.8pt;width:147.5pt;height:224pt;z-index:251681792" coordsize="3156,4830" path="m,l3156,342,2004,4638r-96,192l1698,4824,444,3630r18,-132l282,3354,18,2112,,xe" filled="f" strokecolor="red" strokeweight="2.25pt">
            <v:stroke dashstyle="dash"/>
            <v:path arrowok="t"/>
          </v:shape>
        </w:pict>
      </w:r>
      <w:r w:rsidR="006B17E2" w:rsidRPr="00FB7F19">
        <w:rPr>
          <w:noProof/>
          <w:lang w:val="fr-CH" w:eastAsia="fr-CH"/>
        </w:rPr>
        <w:drawing>
          <wp:inline distT="0" distB="0" distL="0" distR="0" wp14:anchorId="1D9ABCB5" wp14:editId="143D459A">
            <wp:extent cx="4320000" cy="3039096"/>
            <wp:effectExtent l="19050" t="0" r="4350" b="0"/>
            <wp:docPr id="23" name="Image 22" descr="Amenagement_Cadastre_Parcellaire_Numero_B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enagement_Cadastre_Parcellaire_Numero_Bat.png"/>
                    <pic:cNvPicPr/>
                  </pic:nvPicPr>
                  <pic:blipFill>
                    <a:blip r:embed="rId15" cstate="email">
                      <a:extLst>
                        <a:ext uri="{28A0092B-C50C-407E-A947-70E740481C1C}">
                          <a14:useLocalDpi xmlns:a14="http://schemas.microsoft.com/office/drawing/2010/main"/>
                        </a:ext>
                      </a:extLst>
                    </a:blip>
                    <a:srcRect/>
                    <a:stretch>
                      <a:fillRect/>
                    </a:stretch>
                  </pic:blipFill>
                  <pic:spPr>
                    <a:xfrm>
                      <a:off x="0" y="0"/>
                      <a:ext cx="4320000" cy="3039096"/>
                    </a:xfrm>
                    <a:prstGeom prst="rect">
                      <a:avLst/>
                    </a:prstGeom>
                  </pic:spPr>
                </pic:pic>
              </a:graphicData>
            </a:graphic>
          </wp:inline>
        </w:drawing>
      </w:r>
    </w:p>
    <w:p w14:paraId="145BB77C" w14:textId="55258AC3" w:rsidR="006B17E2" w:rsidRDefault="006B17E2" w:rsidP="006B17E2">
      <w:pPr>
        <w:pStyle w:val="Lgende"/>
        <w:tabs>
          <w:tab w:val="left" w:pos="8505"/>
        </w:tabs>
        <w:rPr>
          <w:b w:val="0"/>
        </w:rPr>
      </w:pPr>
      <w:r w:rsidRPr="0061497D">
        <w:t xml:space="preserve">Figure </w:t>
      </w:r>
      <w:r w:rsidRPr="0061497D">
        <w:fldChar w:fldCharType="begin"/>
      </w:r>
      <w:r w:rsidRPr="0061497D">
        <w:instrText xml:space="preserve"> SEQ Figure \* ARABIC </w:instrText>
      </w:r>
      <w:r w:rsidRPr="0061497D">
        <w:fldChar w:fldCharType="separate"/>
      </w:r>
      <w:r w:rsidR="000B7251" w:rsidRPr="0061497D">
        <w:rPr>
          <w:noProof/>
        </w:rPr>
        <w:t>2</w:t>
      </w:r>
      <w:r w:rsidRPr="0061497D">
        <w:rPr>
          <w:noProof/>
        </w:rPr>
        <w:fldChar w:fldCharType="end"/>
      </w:r>
      <w:r w:rsidRPr="0061497D">
        <w:t xml:space="preserve"> </w:t>
      </w:r>
      <w:r w:rsidRPr="0061497D">
        <w:rPr>
          <w:b w:val="0"/>
        </w:rPr>
        <w:t>Périmètre de projet et parcellaire</w:t>
      </w:r>
    </w:p>
    <w:p w14:paraId="04A6D664" w14:textId="77777777" w:rsidR="006B17E2" w:rsidRPr="00252B07" w:rsidRDefault="006B17E2" w:rsidP="00A66E00">
      <w:pPr>
        <w:pStyle w:val="Titre3"/>
      </w:pPr>
      <w:bookmarkStart w:id="12" w:name="_Toc39842833"/>
      <w:bookmarkStart w:id="13" w:name="_Toc42873593"/>
      <w:r w:rsidRPr="00252B07">
        <w:t>Périmètre d’étude</w:t>
      </w:r>
      <w:bookmarkEnd w:id="12"/>
      <w:bookmarkEnd w:id="13"/>
    </w:p>
    <w:p w14:paraId="0F7B6FE8" w14:textId="77777777" w:rsidR="006B17E2" w:rsidRPr="00252B07" w:rsidRDefault="006B17E2" w:rsidP="006B17E2">
      <w:r w:rsidRPr="00252B07">
        <w:t>Le périmètre d’étude correspond à un périmètre étendu autant que nécessaire pour garantir la qualité et l’efficacité des mesures d’atténuation des îlots de chaleur. Il s’agit de prendre en compte de manière globale les problématiques du micro-climat urbain, d’espaces publics, de biodiversité, de paysage.</w:t>
      </w:r>
    </w:p>
    <w:p w14:paraId="0D80C5E4" w14:textId="77777777" w:rsidR="006B17E2" w:rsidRPr="00252B07" w:rsidRDefault="006B17E2" w:rsidP="006B17E2">
      <w:r w:rsidRPr="00252B07">
        <w:t xml:space="preserve">Pour son offre, le groupement doit donc considérer le contexte et le voisinage du CO de Sécheron, et notamment : </w:t>
      </w:r>
    </w:p>
    <w:p w14:paraId="20346E8F" w14:textId="77777777" w:rsidR="006B17E2" w:rsidRPr="00252B07" w:rsidRDefault="006B17E2" w:rsidP="006B17E2">
      <w:pPr>
        <w:pStyle w:val="Puce"/>
      </w:pPr>
      <w:r w:rsidRPr="00252B07">
        <w:t>L’EMS Stella et la maison de quartier,</w:t>
      </w:r>
    </w:p>
    <w:p w14:paraId="1682164E" w14:textId="77777777" w:rsidR="006B17E2" w:rsidRPr="00252B07" w:rsidRDefault="006B17E2" w:rsidP="006B17E2">
      <w:pPr>
        <w:pStyle w:val="Puce"/>
      </w:pPr>
      <w:r w:rsidRPr="00252B07">
        <w:t>L’école primaire de Sécheron,</w:t>
      </w:r>
    </w:p>
    <w:p w14:paraId="179E6436" w14:textId="77777777" w:rsidR="006B17E2" w:rsidRPr="00252B07" w:rsidRDefault="006B17E2" w:rsidP="006B17E2">
      <w:pPr>
        <w:pStyle w:val="Puce"/>
      </w:pPr>
      <w:r w:rsidRPr="00252B07">
        <w:t>Les voies ferrées,</w:t>
      </w:r>
    </w:p>
    <w:p w14:paraId="32773619" w14:textId="77777777" w:rsidR="006B17E2" w:rsidRPr="00252B07" w:rsidRDefault="006B17E2" w:rsidP="006B17E2">
      <w:pPr>
        <w:pStyle w:val="Puce"/>
      </w:pPr>
      <w:r w:rsidRPr="00252B07">
        <w:t>Le futur projet de l’Armée du Salut.</w:t>
      </w:r>
    </w:p>
    <w:p w14:paraId="5C1F3FF0" w14:textId="77777777" w:rsidR="006B17E2" w:rsidRPr="00B87C29" w:rsidRDefault="006B17E2" w:rsidP="00780437">
      <w:pPr>
        <w:rPr>
          <w:lang w:val="fr-CH"/>
        </w:rPr>
      </w:pPr>
    </w:p>
    <w:p w14:paraId="31DDE77A" w14:textId="77777777" w:rsidR="004B4E88" w:rsidRDefault="006B0275" w:rsidP="00CF0AE4">
      <w:pPr>
        <w:pBdr>
          <w:top w:val="single" w:sz="4" w:space="1" w:color="auto"/>
          <w:left w:val="single" w:sz="4" w:space="4" w:color="auto"/>
          <w:bottom w:val="single" w:sz="4" w:space="1" w:color="auto"/>
          <w:right w:val="single" w:sz="4" w:space="4" w:color="auto"/>
        </w:pBdr>
      </w:pPr>
      <w:r w:rsidRPr="00252B07">
        <w:rPr>
          <w:b/>
        </w:rPr>
        <w:t>Le</w:t>
      </w:r>
      <w:r w:rsidR="004B4E88" w:rsidRPr="00252B07">
        <w:rPr>
          <w:b/>
        </w:rPr>
        <w:t xml:space="preserve"> périmètre </w:t>
      </w:r>
      <w:r w:rsidR="00C2648D" w:rsidRPr="00252B07">
        <w:rPr>
          <w:b/>
        </w:rPr>
        <w:t xml:space="preserve">définitif </w:t>
      </w:r>
      <w:r w:rsidR="00623670" w:rsidRPr="00252B07">
        <w:rPr>
          <w:b/>
        </w:rPr>
        <w:t>de projet</w:t>
      </w:r>
      <w:r w:rsidR="00D319CE" w:rsidRPr="00252B07">
        <w:rPr>
          <w:b/>
        </w:rPr>
        <w:t xml:space="preserve"> </w:t>
      </w:r>
      <w:r w:rsidR="004B4E88" w:rsidRPr="00252B07">
        <w:rPr>
          <w:b/>
        </w:rPr>
        <w:t xml:space="preserve">sera </w:t>
      </w:r>
      <w:r w:rsidRPr="00252B07">
        <w:rPr>
          <w:b/>
        </w:rPr>
        <w:t xml:space="preserve">donc </w:t>
      </w:r>
      <w:r w:rsidR="00D319CE" w:rsidRPr="00252B07">
        <w:rPr>
          <w:b/>
        </w:rPr>
        <w:t>fixé</w:t>
      </w:r>
      <w:r w:rsidR="004B4E88" w:rsidRPr="00252B07">
        <w:rPr>
          <w:b/>
        </w:rPr>
        <w:t xml:space="preserve"> </w:t>
      </w:r>
      <w:r w:rsidR="00D319CE" w:rsidRPr="00252B07">
        <w:rPr>
          <w:b/>
        </w:rPr>
        <w:t>à l’issue</w:t>
      </w:r>
      <w:r w:rsidR="004B4E88" w:rsidRPr="00252B07">
        <w:rPr>
          <w:b/>
        </w:rPr>
        <w:t xml:space="preserve"> de l'avant-projet (AVP).</w:t>
      </w:r>
      <w:r w:rsidR="004B4E88" w:rsidRPr="00252B07">
        <w:t xml:space="preserve"> Le </w:t>
      </w:r>
      <w:r w:rsidR="004578E6" w:rsidRPr="00252B07">
        <w:t>groupement</w:t>
      </w:r>
      <w:r w:rsidR="004B4E88" w:rsidRPr="00252B07">
        <w:t xml:space="preserve"> en tiendra compte dans son offre.</w:t>
      </w:r>
    </w:p>
    <w:p w14:paraId="659ACFD0" w14:textId="6A3B9E37" w:rsidR="00D82B09" w:rsidRPr="004C7DD6" w:rsidRDefault="00D82B09" w:rsidP="007D7F2D">
      <w:pPr>
        <w:pStyle w:val="Titre2"/>
      </w:pPr>
      <w:bookmarkStart w:id="14" w:name="_Toc417551866"/>
      <w:bookmarkStart w:id="15" w:name="_Toc405403971"/>
      <w:bookmarkStart w:id="16" w:name="_Toc42873594"/>
      <w:r w:rsidRPr="004C7DD6">
        <w:lastRenderedPageBreak/>
        <w:t>Offre d’honoraires</w:t>
      </w:r>
      <w:bookmarkEnd w:id="14"/>
      <w:bookmarkEnd w:id="15"/>
      <w:bookmarkEnd w:id="16"/>
    </w:p>
    <w:p w14:paraId="7F233D7E" w14:textId="4261F253" w:rsidR="00D82B09" w:rsidRPr="004C7DD6" w:rsidRDefault="00D82B09" w:rsidP="00A66E00">
      <w:pPr>
        <w:pStyle w:val="Titre3"/>
      </w:pPr>
      <w:bookmarkStart w:id="17" w:name="_Ref270619521"/>
      <w:bookmarkStart w:id="18" w:name="_Toc417551867"/>
      <w:bookmarkStart w:id="19" w:name="_Toc42873595"/>
      <w:r w:rsidRPr="004C7DD6">
        <w:t>Calcul du montant de l’offre</w:t>
      </w:r>
      <w:bookmarkEnd w:id="17"/>
      <w:bookmarkEnd w:id="18"/>
      <w:bookmarkEnd w:id="19"/>
      <w:r w:rsidR="00E41C45">
        <w:t xml:space="preserve"> </w:t>
      </w:r>
    </w:p>
    <w:p w14:paraId="05FB104D" w14:textId="663EBE95" w:rsidR="00D82B09" w:rsidRDefault="00D82B09" w:rsidP="00D82B09">
      <w:r w:rsidRPr="004C7DD6">
        <w:t>Le montant déterminant de l’offre évalué dans le cri</w:t>
      </w:r>
      <w:r w:rsidR="00AD095F">
        <w:t>tère d’adjudication n°1 "Prix"</w:t>
      </w:r>
      <w:r w:rsidRPr="004C7DD6">
        <w:t xml:space="preserve"> est le montant HT (y compris</w:t>
      </w:r>
      <w:r w:rsidR="0052423F">
        <w:t xml:space="preserve"> frais et</w:t>
      </w:r>
      <w:r w:rsidRPr="004C7DD6">
        <w:t xml:space="preserve"> éventuels rabais) offert par le </w:t>
      </w:r>
      <w:r w:rsidR="00F5293C">
        <w:t>groupement</w:t>
      </w:r>
      <w:r w:rsidRPr="004C7DD6">
        <w:t>. Il est à reporter en première page du document</w:t>
      </w:r>
      <w:r w:rsidR="00C13C3B">
        <w:t xml:space="preserve"> </w:t>
      </w:r>
      <w:r w:rsidR="00C13C3B" w:rsidRPr="00A412E3">
        <w:rPr>
          <w:b/>
          <w:color w:val="1F497D"/>
          <w:szCs w:val="22"/>
          <w:lang w:eastAsia="fr-CH"/>
        </w:rPr>
        <w:t>K2</w:t>
      </w:r>
      <w:r w:rsidRPr="004C7DD6">
        <w:t> : (</w:t>
      </w:r>
      <w:r w:rsidR="00B558FD">
        <w:t xml:space="preserve">A compléter par le </w:t>
      </w:r>
      <w:r w:rsidR="00F5293C">
        <w:t>groupement</w:t>
      </w:r>
      <w:r w:rsidRPr="00D82B09">
        <w:t>)</w:t>
      </w:r>
    </w:p>
    <w:p w14:paraId="0BAD0177" w14:textId="77777777" w:rsidR="003A2542" w:rsidRPr="00D82B09" w:rsidRDefault="003A2542" w:rsidP="00D82B09"/>
    <w:tbl>
      <w:tblPr>
        <w:tblpPr w:leftFromText="141" w:rightFromText="141" w:vertAnchor="text" w:tblpY="-1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7"/>
        <w:gridCol w:w="1107"/>
        <w:gridCol w:w="2260"/>
      </w:tblGrid>
      <w:tr w:rsidR="00F15CB7" w:rsidRPr="00F15CB7" w14:paraId="545EF38B" w14:textId="77777777">
        <w:trPr>
          <w:trHeight w:val="460"/>
        </w:trPr>
        <w:tc>
          <w:tcPr>
            <w:tcW w:w="6487" w:type="dxa"/>
            <w:shd w:val="clear" w:color="auto" w:fill="E0E0E0"/>
            <w:vAlign w:val="center"/>
          </w:tcPr>
          <w:p w14:paraId="071DDB25" w14:textId="72D61D20" w:rsidR="00F15CB7" w:rsidRPr="00F15CB7" w:rsidRDefault="00F15CB7" w:rsidP="00F15CB7">
            <w:pPr>
              <w:pStyle w:val="IEC1parg"/>
              <w:spacing w:before="0"/>
              <w:ind w:left="0"/>
              <w:jc w:val="left"/>
              <w:rPr>
                <w:rFonts w:cs="Arial"/>
                <w:b/>
              </w:rPr>
            </w:pPr>
            <w:r w:rsidRPr="00F15CB7">
              <w:rPr>
                <w:rFonts w:cs="Arial"/>
                <w:b/>
              </w:rPr>
              <w:t xml:space="preserve">Libellé des montants </w:t>
            </w:r>
            <w:r w:rsidR="00D57E80">
              <w:rPr>
                <w:rFonts w:cs="Arial"/>
                <w:b/>
              </w:rPr>
              <w:t>de l’offre</w:t>
            </w:r>
          </w:p>
        </w:tc>
        <w:tc>
          <w:tcPr>
            <w:tcW w:w="1107" w:type="dxa"/>
            <w:shd w:val="clear" w:color="auto" w:fill="E0E0E0"/>
            <w:vAlign w:val="center"/>
          </w:tcPr>
          <w:p w14:paraId="1F6CD4AA" w14:textId="77777777" w:rsidR="00F15CB7" w:rsidRPr="00F15CB7" w:rsidRDefault="00F15CB7" w:rsidP="00F15CB7">
            <w:pPr>
              <w:pStyle w:val="IEC1parg"/>
              <w:spacing w:before="0"/>
              <w:ind w:left="0"/>
              <w:jc w:val="center"/>
              <w:rPr>
                <w:rFonts w:cs="Arial"/>
                <w:b/>
              </w:rPr>
            </w:pPr>
            <w:r w:rsidRPr="00F15CB7">
              <w:rPr>
                <w:rFonts w:cs="Arial"/>
                <w:b/>
              </w:rPr>
              <w:t>%</w:t>
            </w:r>
          </w:p>
        </w:tc>
        <w:tc>
          <w:tcPr>
            <w:tcW w:w="2260" w:type="dxa"/>
            <w:shd w:val="clear" w:color="auto" w:fill="E0E0E0"/>
            <w:vAlign w:val="center"/>
          </w:tcPr>
          <w:p w14:paraId="2D273668" w14:textId="77777777" w:rsidR="00F15CB7" w:rsidRPr="00F15CB7" w:rsidRDefault="00F15CB7" w:rsidP="00F15CB7">
            <w:pPr>
              <w:pStyle w:val="IEC1parg"/>
              <w:spacing w:before="0"/>
              <w:ind w:left="0"/>
              <w:jc w:val="center"/>
              <w:rPr>
                <w:rFonts w:cs="Arial"/>
                <w:b/>
              </w:rPr>
            </w:pPr>
            <w:r w:rsidRPr="00F15CB7">
              <w:rPr>
                <w:rFonts w:cs="Arial"/>
                <w:b/>
              </w:rPr>
              <w:t>Montant Fr. HT</w:t>
            </w:r>
          </w:p>
        </w:tc>
      </w:tr>
      <w:tr w:rsidR="00F15CB7" w:rsidRPr="00F15CB7" w14:paraId="32859D0A" w14:textId="77777777">
        <w:trPr>
          <w:trHeight w:val="460"/>
        </w:trPr>
        <w:tc>
          <w:tcPr>
            <w:tcW w:w="6487" w:type="dxa"/>
            <w:tcBorders>
              <w:top w:val="double" w:sz="4" w:space="0" w:color="auto"/>
              <w:bottom w:val="single" w:sz="4" w:space="0" w:color="auto"/>
              <w:right w:val="nil"/>
            </w:tcBorders>
            <w:vAlign w:val="center"/>
          </w:tcPr>
          <w:p w14:paraId="37271E9F" w14:textId="4ED7A11D" w:rsidR="00F15CB7" w:rsidRPr="00F15CB7" w:rsidRDefault="00F15CB7" w:rsidP="00C240AD">
            <w:pPr>
              <w:spacing w:before="0"/>
              <w:jc w:val="left"/>
              <w:rPr>
                <w:rFonts w:cs="Arial"/>
                <w:b/>
                <w:sz w:val="20"/>
                <w:szCs w:val="22"/>
                <w:lang w:eastAsia="fr-CH"/>
              </w:rPr>
            </w:pPr>
            <w:r w:rsidRPr="00F15CB7">
              <w:rPr>
                <w:rFonts w:cs="Arial"/>
                <w:b/>
                <w:sz w:val="20"/>
                <w:szCs w:val="22"/>
                <w:lang w:eastAsia="fr-CH"/>
              </w:rPr>
              <w:t xml:space="preserve">Montant total </w:t>
            </w:r>
            <w:r w:rsidR="00E77737">
              <w:rPr>
                <w:rFonts w:cs="Arial"/>
                <w:b/>
                <w:sz w:val="20"/>
                <w:szCs w:val="22"/>
                <w:lang w:eastAsia="fr-CH"/>
              </w:rPr>
              <w:t>HT</w:t>
            </w:r>
            <w:r w:rsidR="00ED2743">
              <w:rPr>
                <w:rFonts w:cs="Arial"/>
                <w:b/>
                <w:sz w:val="20"/>
                <w:szCs w:val="22"/>
                <w:lang w:eastAsia="fr-CH"/>
              </w:rPr>
              <w:t xml:space="preserve"> (selon l’annexe R1)</w:t>
            </w:r>
          </w:p>
        </w:tc>
        <w:tc>
          <w:tcPr>
            <w:tcW w:w="1107" w:type="dxa"/>
            <w:tcBorders>
              <w:top w:val="double" w:sz="4" w:space="0" w:color="auto"/>
              <w:bottom w:val="single" w:sz="4" w:space="0" w:color="auto"/>
            </w:tcBorders>
            <w:vAlign w:val="center"/>
          </w:tcPr>
          <w:p w14:paraId="72CE9638" w14:textId="3E76E1B6" w:rsidR="00F15CB7" w:rsidRPr="00F15CB7" w:rsidRDefault="00F15CB7" w:rsidP="00F15CB7">
            <w:pPr>
              <w:pStyle w:val="IEC1parg"/>
              <w:spacing w:before="0"/>
              <w:ind w:left="0"/>
              <w:jc w:val="center"/>
              <w:rPr>
                <w:rFonts w:cs="Arial"/>
                <w:b/>
                <w:bCs/>
              </w:rPr>
            </w:pPr>
          </w:p>
        </w:tc>
        <w:tc>
          <w:tcPr>
            <w:tcW w:w="2260" w:type="dxa"/>
            <w:tcBorders>
              <w:top w:val="double" w:sz="4" w:space="0" w:color="auto"/>
              <w:bottom w:val="single" w:sz="4" w:space="0" w:color="auto"/>
            </w:tcBorders>
            <w:vAlign w:val="center"/>
          </w:tcPr>
          <w:p w14:paraId="7A65E816" w14:textId="77777777" w:rsidR="00F15CB7" w:rsidRPr="00F15CB7" w:rsidRDefault="00F15CB7" w:rsidP="00F15CB7">
            <w:pPr>
              <w:pStyle w:val="IEC1parg"/>
              <w:spacing w:before="0"/>
              <w:ind w:left="0"/>
              <w:jc w:val="center"/>
              <w:rPr>
                <w:rFonts w:cs="Arial"/>
                <w:b/>
                <w:bCs/>
              </w:rPr>
            </w:pPr>
            <w:r w:rsidRPr="00F15CB7">
              <w:rPr>
                <w:rFonts w:cs="Arial"/>
                <w:b/>
                <w:bCs/>
              </w:rPr>
              <w:t>…………………..</w:t>
            </w:r>
          </w:p>
        </w:tc>
      </w:tr>
      <w:tr w:rsidR="00F15CB7" w:rsidRPr="00F15CB7" w14:paraId="7EB1FF55" w14:textId="77777777">
        <w:trPr>
          <w:trHeight w:val="460"/>
        </w:trPr>
        <w:tc>
          <w:tcPr>
            <w:tcW w:w="6487" w:type="dxa"/>
            <w:tcBorders>
              <w:top w:val="single" w:sz="4" w:space="0" w:color="auto"/>
              <w:bottom w:val="double" w:sz="4" w:space="0" w:color="auto"/>
              <w:right w:val="nil"/>
            </w:tcBorders>
            <w:vAlign w:val="center"/>
          </w:tcPr>
          <w:p w14:paraId="4AE644A6" w14:textId="6BDA9761" w:rsidR="00F15CB7" w:rsidRPr="00F15CB7" w:rsidRDefault="003E7345" w:rsidP="00A412E3">
            <w:pPr>
              <w:tabs>
                <w:tab w:val="left" w:pos="5670"/>
              </w:tabs>
              <w:spacing w:before="0"/>
              <w:jc w:val="left"/>
              <w:rPr>
                <w:rFonts w:cs="Arial"/>
                <w:bCs/>
                <w:sz w:val="20"/>
                <w:szCs w:val="22"/>
                <w:lang w:eastAsia="fr-CH"/>
              </w:rPr>
            </w:pPr>
            <w:r>
              <w:rPr>
                <w:rFonts w:cs="Arial"/>
                <w:bCs/>
                <w:sz w:val="20"/>
                <w:szCs w:val="22"/>
                <w:lang w:eastAsia="fr-CH"/>
              </w:rPr>
              <w:t xml:space="preserve">(*) </w:t>
            </w:r>
            <w:r w:rsidR="00F15CB7" w:rsidRPr="00F15CB7">
              <w:rPr>
                <w:rFonts w:cs="Arial"/>
                <w:bCs/>
                <w:sz w:val="20"/>
                <w:szCs w:val="22"/>
                <w:lang w:eastAsia="fr-CH"/>
              </w:rPr>
              <w:t xml:space="preserve">Frais </w:t>
            </w:r>
            <w:r w:rsidR="00A412E3">
              <w:rPr>
                <w:rFonts w:cs="Arial"/>
                <w:bCs/>
                <w:sz w:val="20"/>
                <w:szCs w:val="22"/>
                <w:lang w:eastAsia="fr-CH"/>
              </w:rPr>
              <w:t>usuels</w:t>
            </w:r>
            <w:r w:rsidR="00ED2743">
              <w:rPr>
                <w:rFonts w:cs="Arial"/>
                <w:bCs/>
                <w:sz w:val="20"/>
                <w:szCs w:val="22"/>
                <w:lang w:eastAsia="fr-CH"/>
              </w:rPr>
              <w:t xml:space="preserve"> (en % du montant des honoraires)</w:t>
            </w:r>
          </w:p>
        </w:tc>
        <w:tc>
          <w:tcPr>
            <w:tcW w:w="1107" w:type="dxa"/>
            <w:tcBorders>
              <w:top w:val="single" w:sz="4" w:space="0" w:color="auto"/>
              <w:bottom w:val="double" w:sz="4" w:space="0" w:color="auto"/>
            </w:tcBorders>
            <w:vAlign w:val="center"/>
          </w:tcPr>
          <w:p w14:paraId="7EE48119" w14:textId="77777777" w:rsidR="00F15CB7" w:rsidRPr="00F15CB7" w:rsidRDefault="00F15CB7" w:rsidP="00F15CB7">
            <w:pPr>
              <w:pStyle w:val="IEC1parg"/>
              <w:spacing w:before="0"/>
              <w:ind w:left="0"/>
              <w:jc w:val="center"/>
              <w:rPr>
                <w:rFonts w:cs="Arial"/>
                <w:bCs/>
              </w:rPr>
            </w:pPr>
            <w:r w:rsidRPr="00F15CB7">
              <w:rPr>
                <w:rFonts w:cs="Arial"/>
                <w:bCs/>
              </w:rPr>
              <w:t>…….</w:t>
            </w:r>
          </w:p>
        </w:tc>
        <w:tc>
          <w:tcPr>
            <w:tcW w:w="2260" w:type="dxa"/>
            <w:tcBorders>
              <w:top w:val="single" w:sz="4" w:space="0" w:color="auto"/>
              <w:bottom w:val="double" w:sz="4" w:space="0" w:color="auto"/>
            </w:tcBorders>
            <w:vAlign w:val="center"/>
          </w:tcPr>
          <w:p w14:paraId="1F399265" w14:textId="77777777" w:rsidR="00F15CB7" w:rsidRPr="00F15CB7" w:rsidRDefault="0052423F" w:rsidP="00F15CB7">
            <w:pPr>
              <w:pStyle w:val="IEC1parg"/>
              <w:spacing w:before="0"/>
              <w:ind w:left="0"/>
              <w:jc w:val="center"/>
              <w:rPr>
                <w:rFonts w:cs="Arial"/>
                <w:bCs/>
              </w:rPr>
            </w:pPr>
            <w:r w:rsidRPr="0052423F">
              <w:rPr>
                <w:rFonts w:cs="Arial"/>
                <w:bCs/>
              </w:rPr>
              <w:t>…………………..</w:t>
            </w:r>
          </w:p>
        </w:tc>
      </w:tr>
      <w:tr w:rsidR="00F15CB7" w:rsidRPr="00F15CB7" w14:paraId="65886C3C" w14:textId="77777777">
        <w:trPr>
          <w:trHeight w:val="460"/>
        </w:trPr>
        <w:tc>
          <w:tcPr>
            <w:tcW w:w="6487" w:type="dxa"/>
            <w:tcBorders>
              <w:top w:val="double" w:sz="4" w:space="0" w:color="auto"/>
              <w:bottom w:val="single" w:sz="4" w:space="0" w:color="auto"/>
              <w:right w:val="nil"/>
            </w:tcBorders>
            <w:vAlign w:val="center"/>
          </w:tcPr>
          <w:p w14:paraId="0D9D6D7F" w14:textId="5DC6308C" w:rsidR="00F15CB7" w:rsidRPr="00F15CB7" w:rsidRDefault="00F15CB7" w:rsidP="00C240AD">
            <w:pPr>
              <w:spacing w:before="0"/>
              <w:jc w:val="left"/>
              <w:rPr>
                <w:rFonts w:cs="Arial"/>
                <w:b/>
                <w:bCs/>
                <w:sz w:val="20"/>
                <w:szCs w:val="22"/>
                <w:lang w:eastAsia="fr-CH"/>
              </w:rPr>
            </w:pPr>
            <w:r w:rsidRPr="00F15CB7">
              <w:rPr>
                <w:rFonts w:cs="Arial"/>
                <w:b/>
                <w:bCs/>
                <w:sz w:val="20"/>
                <w:szCs w:val="22"/>
                <w:lang w:eastAsia="fr-CH"/>
              </w:rPr>
              <w:t xml:space="preserve">Montant total </w:t>
            </w:r>
            <w:r w:rsidR="00E77737">
              <w:rPr>
                <w:rFonts w:cs="Arial"/>
                <w:b/>
                <w:bCs/>
                <w:sz w:val="20"/>
                <w:szCs w:val="22"/>
                <w:lang w:eastAsia="fr-CH"/>
              </w:rPr>
              <w:t>HT</w:t>
            </w:r>
            <w:r w:rsidRPr="00F15CB7">
              <w:rPr>
                <w:rFonts w:cs="Arial"/>
                <w:b/>
                <w:bCs/>
                <w:sz w:val="20"/>
                <w:szCs w:val="22"/>
                <w:lang w:eastAsia="fr-CH"/>
              </w:rPr>
              <w:t xml:space="preserve">, yc frais </w:t>
            </w:r>
          </w:p>
        </w:tc>
        <w:tc>
          <w:tcPr>
            <w:tcW w:w="1107" w:type="dxa"/>
            <w:tcBorders>
              <w:top w:val="double" w:sz="4" w:space="0" w:color="auto"/>
              <w:bottom w:val="single" w:sz="4" w:space="0" w:color="auto"/>
            </w:tcBorders>
            <w:vAlign w:val="center"/>
          </w:tcPr>
          <w:p w14:paraId="6B7E604D" w14:textId="1C9BABB7" w:rsidR="00F15CB7" w:rsidRPr="00F15CB7" w:rsidRDefault="00F15CB7" w:rsidP="00F15CB7">
            <w:pPr>
              <w:pStyle w:val="IEC1parg"/>
              <w:spacing w:before="0"/>
              <w:ind w:left="0"/>
              <w:jc w:val="center"/>
              <w:rPr>
                <w:rFonts w:cs="Arial"/>
                <w:b/>
                <w:bCs/>
              </w:rPr>
            </w:pPr>
          </w:p>
        </w:tc>
        <w:tc>
          <w:tcPr>
            <w:tcW w:w="2260" w:type="dxa"/>
            <w:tcBorders>
              <w:top w:val="double" w:sz="4" w:space="0" w:color="auto"/>
              <w:bottom w:val="single" w:sz="4" w:space="0" w:color="auto"/>
            </w:tcBorders>
            <w:vAlign w:val="center"/>
          </w:tcPr>
          <w:p w14:paraId="6A414888" w14:textId="77777777" w:rsidR="00F15CB7" w:rsidRPr="00F15CB7" w:rsidRDefault="00F15CB7" w:rsidP="00F15CB7">
            <w:pPr>
              <w:pStyle w:val="IEC1parg"/>
              <w:spacing w:before="0"/>
              <w:ind w:left="0"/>
              <w:jc w:val="center"/>
              <w:rPr>
                <w:rFonts w:cs="Arial"/>
                <w:b/>
                <w:bCs/>
              </w:rPr>
            </w:pPr>
            <w:r w:rsidRPr="00F15CB7">
              <w:rPr>
                <w:rFonts w:cs="Arial"/>
                <w:b/>
                <w:bCs/>
              </w:rPr>
              <w:t>…………………..</w:t>
            </w:r>
          </w:p>
        </w:tc>
      </w:tr>
      <w:tr w:rsidR="00F15CB7" w:rsidRPr="00F15CB7" w14:paraId="6F60A269" w14:textId="77777777">
        <w:trPr>
          <w:trHeight w:val="460"/>
        </w:trPr>
        <w:tc>
          <w:tcPr>
            <w:tcW w:w="6487" w:type="dxa"/>
            <w:tcBorders>
              <w:top w:val="single" w:sz="4" w:space="0" w:color="auto"/>
              <w:bottom w:val="double" w:sz="4" w:space="0" w:color="auto"/>
              <w:right w:val="nil"/>
            </w:tcBorders>
            <w:vAlign w:val="center"/>
          </w:tcPr>
          <w:p w14:paraId="3DAD2A0A" w14:textId="77777777" w:rsidR="00F15CB7" w:rsidRPr="00F15CB7" w:rsidRDefault="00F15CB7" w:rsidP="00CE15CF">
            <w:pPr>
              <w:tabs>
                <w:tab w:val="left" w:pos="5670"/>
              </w:tabs>
              <w:spacing w:before="0"/>
              <w:jc w:val="left"/>
              <w:rPr>
                <w:rFonts w:cs="Arial"/>
                <w:bCs/>
                <w:sz w:val="20"/>
                <w:szCs w:val="22"/>
                <w:lang w:eastAsia="fr-CH"/>
              </w:rPr>
            </w:pPr>
            <w:r w:rsidRPr="00F15CB7">
              <w:rPr>
                <w:rFonts w:cs="Arial"/>
                <w:bCs/>
                <w:sz w:val="20"/>
                <w:szCs w:val="22"/>
                <w:lang w:eastAsia="fr-CH"/>
              </w:rPr>
              <w:t>Rabais</w:t>
            </w:r>
          </w:p>
        </w:tc>
        <w:tc>
          <w:tcPr>
            <w:tcW w:w="1107" w:type="dxa"/>
            <w:tcBorders>
              <w:top w:val="single" w:sz="4" w:space="0" w:color="auto"/>
              <w:bottom w:val="double" w:sz="4" w:space="0" w:color="auto"/>
            </w:tcBorders>
            <w:vAlign w:val="center"/>
          </w:tcPr>
          <w:p w14:paraId="37329F38" w14:textId="77777777" w:rsidR="00F15CB7" w:rsidRPr="00F15CB7" w:rsidRDefault="00F15CB7" w:rsidP="00F15CB7">
            <w:pPr>
              <w:pStyle w:val="IEC1parg"/>
              <w:spacing w:before="0"/>
              <w:ind w:left="0"/>
              <w:jc w:val="center"/>
              <w:rPr>
                <w:rFonts w:cs="Arial"/>
                <w:bCs/>
              </w:rPr>
            </w:pPr>
            <w:r w:rsidRPr="00F15CB7">
              <w:rPr>
                <w:rFonts w:cs="Arial"/>
                <w:bCs/>
              </w:rPr>
              <w:t>…….</w:t>
            </w:r>
          </w:p>
        </w:tc>
        <w:tc>
          <w:tcPr>
            <w:tcW w:w="2260" w:type="dxa"/>
            <w:tcBorders>
              <w:top w:val="single" w:sz="4" w:space="0" w:color="auto"/>
              <w:bottom w:val="double" w:sz="4" w:space="0" w:color="auto"/>
            </w:tcBorders>
            <w:vAlign w:val="center"/>
          </w:tcPr>
          <w:p w14:paraId="2C12FC2A" w14:textId="77777777" w:rsidR="00F15CB7" w:rsidRPr="00F15CB7" w:rsidRDefault="00F15CB7" w:rsidP="00F15CB7">
            <w:pPr>
              <w:pStyle w:val="IEC1parg"/>
              <w:spacing w:before="0"/>
              <w:ind w:left="0"/>
              <w:jc w:val="center"/>
              <w:rPr>
                <w:rFonts w:cs="Arial"/>
                <w:bCs/>
              </w:rPr>
            </w:pPr>
            <w:r w:rsidRPr="00F15CB7">
              <w:rPr>
                <w:rFonts w:cs="Arial"/>
                <w:bCs/>
              </w:rPr>
              <w:t>…………………..</w:t>
            </w:r>
          </w:p>
        </w:tc>
      </w:tr>
      <w:tr w:rsidR="00F15CB7" w:rsidRPr="00F15CB7" w14:paraId="7BF45004" w14:textId="77777777" w:rsidTr="00712AB5">
        <w:trPr>
          <w:trHeight w:val="841"/>
        </w:trPr>
        <w:tc>
          <w:tcPr>
            <w:tcW w:w="6487" w:type="dxa"/>
            <w:tcBorders>
              <w:top w:val="double" w:sz="4" w:space="0" w:color="auto"/>
              <w:bottom w:val="single" w:sz="18" w:space="0" w:color="auto"/>
              <w:right w:val="nil"/>
            </w:tcBorders>
            <w:shd w:val="clear" w:color="auto" w:fill="D9D9D9" w:themeFill="background1" w:themeFillShade="D9"/>
            <w:vAlign w:val="center"/>
          </w:tcPr>
          <w:p w14:paraId="1B2572A0" w14:textId="2B3978F0" w:rsidR="00F15CB7" w:rsidRPr="00F15CB7" w:rsidRDefault="00F15CB7" w:rsidP="00627880">
            <w:pPr>
              <w:tabs>
                <w:tab w:val="left" w:pos="5704"/>
              </w:tabs>
              <w:spacing w:before="0"/>
              <w:jc w:val="left"/>
              <w:rPr>
                <w:rFonts w:cs="Arial"/>
                <w:bCs/>
                <w:sz w:val="20"/>
                <w:szCs w:val="22"/>
                <w:lang w:eastAsia="fr-CH"/>
              </w:rPr>
            </w:pPr>
            <w:r w:rsidRPr="00F15CB7">
              <w:rPr>
                <w:rFonts w:cs="Arial"/>
                <w:b/>
                <w:bCs/>
                <w:sz w:val="20"/>
                <w:szCs w:val="22"/>
                <w:lang w:eastAsia="fr-CH"/>
              </w:rPr>
              <w:t xml:space="preserve">Montant total </w:t>
            </w:r>
            <w:r w:rsidR="00E77737">
              <w:rPr>
                <w:rFonts w:cs="Arial"/>
                <w:b/>
                <w:bCs/>
                <w:sz w:val="20"/>
                <w:szCs w:val="22"/>
                <w:lang w:eastAsia="fr-CH"/>
              </w:rPr>
              <w:t xml:space="preserve">HT </w:t>
            </w:r>
            <w:r w:rsidRPr="00F15CB7">
              <w:rPr>
                <w:rFonts w:cs="Arial"/>
                <w:b/>
                <w:bCs/>
                <w:sz w:val="20"/>
                <w:szCs w:val="22"/>
                <w:lang w:eastAsia="fr-CH"/>
              </w:rPr>
              <w:t xml:space="preserve">après déduction </w:t>
            </w:r>
            <w:r w:rsidR="00C240AD">
              <w:rPr>
                <w:rFonts w:cs="Arial"/>
                <w:b/>
                <w:bCs/>
                <w:sz w:val="20"/>
                <w:szCs w:val="22"/>
                <w:lang w:eastAsia="fr-CH"/>
              </w:rPr>
              <w:t xml:space="preserve">du rabais </w:t>
            </w:r>
            <w:r w:rsidR="00ED2743" w:rsidRPr="00712AB5">
              <w:rPr>
                <w:rFonts w:cs="Arial"/>
                <w:b/>
                <w:i/>
                <w:iCs/>
                <w:sz w:val="20"/>
                <w:szCs w:val="20"/>
              </w:rPr>
              <w:t xml:space="preserve">pris en compte pour la notation du critère 1 "Prix" </w:t>
            </w:r>
            <w:r w:rsidR="00ED2743">
              <w:rPr>
                <w:rFonts w:cs="Arial"/>
                <w:b/>
                <w:i/>
                <w:iCs/>
                <w:sz w:val="20"/>
                <w:szCs w:val="20"/>
              </w:rPr>
              <w:t xml:space="preserve">et </w:t>
            </w:r>
            <w:r w:rsidR="00ED2743" w:rsidRPr="00712AB5">
              <w:rPr>
                <w:rFonts w:cs="Arial"/>
                <w:b/>
                <w:i/>
                <w:iCs/>
                <w:sz w:val="20"/>
                <w:szCs w:val="20"/>
              </w:rPr>
              <w:t>à reporter en page titre</w:t>
            </w:r>
            <w:r w:rsidR="00ED2743">
              <w:rPr>
                <w:rFonts w:cs="Arial"/>
                <w:b/>
                <w:i/>
                <w:iCs/>
                <w:sz w:val="20"/>
                <w:szCs w:val="20"/>
              </w:rPr>
              <w:t xml:space="preserve"> du document K2</w:t>
            </w:r>
          </w:p>
        </w:tc>
        <w:tc>
          <w:tcPr>
            <w:tcW w:w="1107" w:type="dxa"/>
            <w:tcBorders>
              <w:top w:val="double" w:sz="4" w:space="0" w:color="auto"/>
              <w:bottom w:val="single" w:sz="18" w:space="0" w:color="auto"/>
            </w:tcBorders>
            <w:shd w:val="clear" w:color="auto" w:fill="D9D9D9" w:themeFill="background1" w:themeFillShade="D9"/>
            <w:vAlign w:val="center"/>
          </w:tcPr>
          <w:p w14:paraId="06AB2F6F" w14:textId="3BF8FDCB" w:rsidR="00F15CB7" w:rsidRPr="00F15CB7" w:rsidRDefault="00F15CB7" w:rsidP="00F15CB7">
            <w:pPr>
              <w:pStyle w:val="IEC1parg"/>
              <w:spacing w:before="0"/>
              <w:ind w:left="0"/>
              <w:jc w:val="center"/>
              <w:rPr>
                <w:rFonts w:cs="Arial"/>
                <w:bCs/>
              </w:rPr>
            </w:pPr>
          </w:p>
        </w:tc>
        <w:tc>
          <w:tcPr>
            <w:tcW w:w="2260" w:type="dxa"/>
            <w:tcBorders>
              <w:top w:val="double" w:sz="4" w:space="0" w:color="auto"/>
              <w:bottom w:val="single" w:sz="18" w:space="0" w:color="auto"/>
            </w:tcBorders>
            <w:shd w:val="clear" w:color="auto" w:fill="D9D9D9" w:themeFill="background1" w:themeFillShade="D9"/>
            <w:vAlign w:val="center"/>
          </w:tcPr>
          <w:p w14:paraId="7047577D" w14:textId="77777777" w:rsidR="00F15CB7" w:rsidRPr="00F15CB7" w:rsidRDefault="00F15CB7" w:rsidP="00F15CB7">
            <w:pPr>
              <w:pStyle w:val="IEC1parg"/>
              <w:spacing w:before="0"/>
              <w:ind w:left="0"/>
              <w:jc w:val="center"/>
              <w:rPr>
                <w:rFonts w:cs="Arial"/>
                <w:bCs/>
              </w:rPr>
            </w:pPr>
            <w:r w:rsidRPr="00F15CB7">
              <w:rPr>
                <w:rFonts w:cs="Arial"/>
                <w:bCs/>
              </w:rPr>
              <w:t>…………………..</w:t>
            </w:r>
          </w:p>
        </w:tc>
      </w:tr>
    </w:tbl>
    <w:p w14:paraId="68851A42" w14:textId="185794CA" w:rsidR="00D82B09" w:rsidRPr="00F85BED" w:rsidRDefault="00D82B09" w:rsidP="00D82B09">
      <w:pPr>
        <w:rPr>
          <w:szCs w:val="22"/>
        </w:rPr>
      </w:pPr>
      <w:r w:rsidRPr="00F85BED">
        <w:rPr>
          <w:szCs w:val="22"/>
        </w:rPr>
        <w:t xml:space="preserve">Le détail du calcul de l’offre est à fournir dans </w:t>
      </w:r>
      <w:r w:rsidR="00FB0161" w:rsidRPr="00F85BED">
        <w:rPr>
          <w:szCs w:val="22"/>
        </w:rPr>
        <w:t>l</w:t>
      </w:r>
      <w:r w:rsidR="00FB0161">
        <w:rPr>
          <w:szCs w:val="22"/>
        </w:rPr>
        <w:t>'Annexe</w:t>
      </w:r>
      <w:r w:rsidRPr="00F85BED">
        <w:rPr>
          <w:b/>
          <w:color w:val="1F497D"/>
          <w:szCs w:val="22"/>
          <w:lang w:eastAsia="fr-CH"/>
        </w:rPr>
        <w:t xml:space="preserve"> R1 </w:t>
      </w:r>
      <w:r w:rsidRPr="00F85BED">
        <w:rPr>
          <w:szCs w:val="22"/>
        </w:rPr>
        <w:t>du document</w:t>
      </w:r>
      <w:r w:rsidR="00C13C3B" w:rsidRPr="00F85BED">
        <w:rPr>
          <w:szCs w:val="22"/>
        </w:rPr>
        <w:t xml:space="preserve"> </w:t>
      </w:r>
      <w:r w:rsidR="00C13C3B" w:rsidRPr="006318D9">
        <w:rPr>
          <w:b/>
          <w:color w:val="1F497D"/>
          <w:szCs w:val="22"/>
          <w:lang w:eastAsia="fr-CH"/>
        </w:rPr>
        <w:t>K2</w:t>
      </w:r>
      <w:r w:rsidR="00C13C3B" w:rsidRPr="00F85BED">
        <w:rPr>
          <w:szCs w:val="22"/>
        </w:rPr>
        <w:t>.</w:t>
      </w:r>
    </w:p>
    <w:p w14:paraId="554D4D30" w14:textId="5D0898E3" w:rsidR="00D82B09" w:rsidRPr="004C7DD6" w:rsidRDefault="003E7345" w:rsidP="00D82B09">
      <w:r>
        <w:t xml:space="preserve">(*) </w:t>
      </w:r>
      <w:r w:rsidR="00D82B09" w:rsidRPr="004C7DD6">
        <w:t xml:space="preserve">Le </w:t>
      </w:r>
      <w:r w:rsidR="00F5293C">
        <w:t>groupement</w:t>
      </w:r>
      <w:r w:rsidR="00D82B09" w:rsidRPr="004C7DD6">
        <w:t xml:space="preserve"> précisera le montant global de ses </w:t>
      </w:r>
      <w:r w:rsidR="00D82B09" w:rsidRPr="00881679">
        <w:rPr>
          <w:b/>
        </w:rPr>
        <w:t>frais en % des honoraires HT</w:t>
      </w:r>
      <w:r w:rsidR="00881679" w:rsidRPr="00881679">
        <w:t xml:space="preserve"> </w:t>
      </w:r>
      <w:r w:rsidR="00881679" w:rsidRPr="00BA5C13">
        <w:t xml:space="preserve">(hormis les frais d’impressions </w:t>
      </w:r>
      <w:r w:rsidR="00E41C45">
        <w:t>non usuels</w:t>
      </w:r>
      <w:r w:rsidR="00881679" w:rsidRPr="00BA5C13">
        <w:t>).</w:t>
      </w:r>
    </w:p>
    <w:p w14:paraId="119703E8" w14:textId="77777777" w:rsidR="00D82B09" w:rsidRPr="004C7DD6" w:rsidRDefault="00D82B09" w:rsidP="00A66E00">
      <w:pPr>
        <w:pStyle w:val="Titre3"/>
      </w:pPr>
      <w:bookmarkStart w:id="20" w:name="_Toc417551868"/>
      <w:bookmarkStart w:id="21" w:name="_Toc42873596"/>
      <w:r w:rsidRPr="004C7DD6">
        <w:t>Renchérissement</w:t>
      </w:r>
      <w:bookmarkEnd w:id="20"/>
      <w:bookmarkEnd w:id="21"/>
    </w:p>
    <w:p w14:paraId="697D8A1C" w14:textId="2752505C" w:rsidR="00D82B09" w:rsidRPr="004C7DD6" w:rsidRDefault="00D82B09" w:rsidP="00D82B09">
      <w:r w:rsidRPr="004C7DD6">
        <w:t xml:space="preserve">Le mandat </w:t>
      </w:r>
      <w:r w:rsidR="00C13C3B">
        <w:t>du groupement</w:t>
      </w:r>
      <w:r w:rsidRPr="004C7DD6">
        <w:t xml:space="preserve"> durera </w:t>
      </w:r>
      <w:r w:rsidR="006630B0" w:rsidRPr="006630B0">
        <w:t>jusqu’en</w:t>
      </w:r>
      <w:r w:rsidR="00F7224B">
        <w:t> </w:t>
      </w:r>
      <w:r w:rsidR="008D0F5E">
        <w:t>ao</w:t>
      </w:r>
      <w:r w:rsidR="00ED2743">
        <w:t>û</w:t>
      </w:r>
      <w:r w:rsidR="008D0F5E">
        <w:t>t 2024.</w:t>
      </w:r>
    </w:p>
    <w:p w14:paraId="1028422B" w14:textId="77777777" w:rsidR="00D82B09" w:rsidRPr="004C7DD6" w:rsidRDefault="00D82B09" w:rsidP="00D82B09">
      <w:r w:rsidRPr="004C7DD6">
        <w:t>Da</w:t>
      </w:r>
      <w:r w:rsidR="00F5293C">
        <w:t>ns le calcul des honoraires, le</w:t>
      </w:r>
      <w:r w:rsidRPr="004C7DD6">
        <w:t xml:space="preserve"> </w:t>
      </w:r>
      <w:r w:rsidR="00F5293C">
        <w:t>groupement tiendra</w:t>
      </w:r>
      <w:r w:rsidRPr="004C7DD6">
        <w:t xml:space="preserve"> compte que :</w:t>
      </w:r>
    </w:p>
    <w:p w14:paraId="737F37F8" w14:textId="75D57675" w:rsidR="00D82B09" w:rsidRPr="00A070DF" w:rsidRDefault="00D82B09" w:rsidP="00431F6E">
      <w:pPr>
        <w:pStyle w:val="Puce"/>
        <w:spacing w:before="60"/>
        <w:ind w:left="357" w:hanging="357"/>
      </w:pPr>
      <w:r w:rsidRPr="00A070DF">
        <w:t xml:space="preserve">le tarif horaire moyen sera bloqué </w:t>
      </w:r>
      <w:r w:rsidR="00A070DF" w:rsidRPr="00A070DF">
        <w:t>jusqu’à</w:t>
      </w:r>
      <w:r w:rsidR="00F7224B">
        <w:t> </w:t>
      </w:r>
      <w:r w:rsidR="008D0F5E">
        <w:t>décembre 2023</w:t>
      </w:r>
      <w:r w:rsidR="00627880">
        <w:t xml:space="preserve"> </w:t>
      </w:r>
      <w:r w:rsidR="00F5493C" w:rsidRPr="00627880">
        <w:t>(3 ans)</w:t>
      </w:r>
      <w:r w:rsidRPr="00A070DF">
        <w:t> ;</w:t>
      </w:r>
    </w:p>
    <w:p w14:paraId="729328D1" w14:textId="42F466AC" w:rsidR="00D82B09" w:rsidRPr="00A070DF" w:rsidRDefault="00D82B09" w:rsidP="00431F6E">
      <w:pPr>
        <w:pStyle w:val="Puce"/>
        <w:spacing w:before="60"/>
        <w:ind w:left="357" w:hanging="357"/>
      </w:pPr>
      <w:r w:rsidRPr="00A070DF">
        <w:t>le renchérissement (sur le prix horaire uniquement) s’appliquera ainsi à partir du</w:t>
      </w:r>
      <w:r w:rsidR="00F7224B">
        <w:t xml:space="preserve">  </w:t>
      </w:r>
      <w:r w:rsidR="008D0F5E" w:rsidRPr="00627880">
        <w:t>1</w:t>
      </w:r>
      <w:r w:rsidR="008D0F5E" w:rsidRPr="00627880">
        <w:rPr>
          <w:vertAlign w:val="superscript"/>
        </w:rPr>
        <w:t>er</w:t>
      </w:r>
      <w:r w:rsidR="008D0F5E" w:rsidRPr="00627880">
        <w:t xml:space="preserve"> janvier 2024</w:t>
      </w:r>
      <w:r w:rsidR="00431F6E" w:rsidRPr="00A070DF">
        <w:t xml:space="preserve"> </w:t>
      </w:r>
      <w:r w:rsidRPr="00A070DF">
        <w:t xml:space="preserve">selon la </w:t>
      </w:r>
      <w:r w:rsidR="006630B0">
        <w:t>formule du KBOB en vigueur.</w:t>
      </w:r>
    </w:p>
    <w:p w14:paraId="7C8D2238" w14:textId="77777777" w:rsidR="00DB25D4" w:rsidRDefault="00DB25D4" w:rsidP="007D7F2D">
      <w:pPr>
        <w:pStyle w:val="Titre2"/>
      </w:pPr>
      <w:bookmarkStart w:id="22" w:name="_Toc405403973"/>
      <w:bookmarkStart w:id="23" w:name="_Toc42873597"/>
      <w:r>
        <w:t>Organisation</w:t>
      </w:r>
      <w:bookmarkEnd w:id="22"/>
      <w:bookmarkEnd w:id="23"/>
    </w:p>
    <w:p w14:paraId="4D66C344" w14:textId="78168D1D" w:rsidR="00DB25D4" w:rsidRDefault="002A0CEC" w:rsidP="00A66E00">
      <w:pPr>
        <w:pStyle w:val="Titre3"/>
      </w:pPr>
      <w:bookmarkStart w:id="24" w:name="_Toc42873598"/>
      <w:r>
        <w:t>Organisation du groupement</w:t>
      </w:r>
      <w:bookmarkEnd w:id="24"/>
    </w:p>
    <w:p w14:paraId="7A5DEA88" w14:textId="77777777" w:rsidR="00DB25D4" w:rsidRPr="00DB25D4" w:rsidRDefault="00D16B7B" w:rsidP="00101CB2">
      <w:pPr>
        <w:rPr>
          <w:lang w:val="fr-CH"/>
        </w:rPr>
      </w:pPr>
      <w:r>
        <w:rPr>
          <w:lang w:val="fr-CH"/>
        </w:rPr>
        <w:t xml:space="preserve">L'organisation attendue du groupement est décrite au chiffre </w:t>
      </w:r>
      <w:r w:rsidRPr="00EA73CD">
        <w:rPr>
          <w:lang w:val="fr-CH"/>
        </w:rPr>
        <w:t>4.1.1</w:t>
      </w:r>
      <w:r w:rsidRPr="008C745F">
        <w:rPr>
          <w:i/>
          <w:lang w:val="fr-CH"/>
        </w:rPr>
        <w:t xml:space="preserve"> Direction des études</w:t>
      </w:r>
      <w:r>
        <w:rPr>
          <w:lang w:val="fr-CH"/>
        </w:rPr>
        <w:t>.</w:t>
      </w:r>
    </w:p>
    <w:p w14:paraId="7FFB53A5" w14:textId="77777777" w:rsidR="00001D73" w:rsidRDefault="00001D73" w:rsidP="00A66E00">
      <w:pPr>
        <w:pStyle w:val="Titre3"/>
      </w:pPr>
      <w:bookmarkStart w:id="25" w:name="_Toc42873599"/>
      <w:r>
        <w:t>Organ</w:t>
      </w:r>
      <w:r w:rsidR="00D16B7B">
        <w:t>isation des séances</w:t>
      </w:r>
      <w:bookmarkEnd w:id="25"/>
    </w:p>
    <w:p w14:paraId="67C4E50A" w14:textId="77777777" w:rsidR="00465F83" w:rsidRDefault="002650C8" w:rsidP="002650C8">
      <w:pPr>
        <w:rPr>
          <w:lang w:val="fr-CH"/>
        </w:rPr>
      </w:pPr>
      <w:r>
        <w:rPr>
          <w:lang w:val="fr-CH"/>
        </w:rPr>
        <w:t>L</w:t>
      </w:r>
      <w:r w:rsidRPr="002650C8">
        <w:rPr>
          <w:lang w:val="fr-CH"/>
        </w:rPr>
        <w:t xml:space="preserve">e tableau </w:t>
      </w:r>
      <w:r>
        <w:rPr>
          <w:lang w:val="fr-CH"/>
        </w:rPr>
        <w:t xml:space="preserve">ci-après </w:t>
      </w:r>
      <w:r w:rsidRPr="002650C8">
        <w:rPr>
          <w:lang w:val="fr-CH"/>
        </w:rPr>
        <w:t xml:space="preserve">est fourni à titre indicatif pour aider le </w:t>
      </w:r>
      <w:r>
        <w:rPr>
          <w:lang w:val="fr-CH"/>
        </w:rPr>
        <w:t>groupement</w:t>
      </w:r>
      <w:r w:rsidRPr="002650C8">
        <w:rPr>
          <w:lang w:val="fr-CH"/>
        </w:rPr>
        <w:t xml:space="preserve"> </w:t>
      </w:r>
      <w:r w:rsidR="006D6E44">
        <w:rPr>
          <w:lang w:val="fr-CH"/>
        </w:rPr>
        <w:t>dans le calcul de son offre. S</w:t>
      </w:r>
      <w:r w:rsidRPr="002650C8">
        <w:rPr>
          <w:lang w:val="fr-CH"/>
        </w:rPr>
        <w:t>on contenu ne pourra pas donner lieu à des revendications.</w:t>
      </w:r>
    </w:p>
    <w:p w14:paraId="438D061C" w14:textId="35DAAD4F" w:rsidR="00A465A3" w:rsidRDefault="00A465A3" w:rsidP="00A465A3">
      <w:pPr>
        <w:rPr>
          <w:lang w:val="fr-CH"/>
        </w:rPr>
      </w:pPr>
      <w:r>
        <w:rPr>
          <w:lang w:val="fr-CH"/>
        </w:rPr>
        <w:t xml:space="preserve">Pour </w:t>
      </w:r>
      <w:r w:rsidR="00FB0161">
        <w:rPr>
          <w:lang w:val="fr-CH"/>
        </w:rPr>
        <w:t xml:space="preserve">ces séances, </w:t>
      </w:r>
      <w:r>
        <w:rPr>
          <w:lang w:val="fr-CH"/>
        </w:rPr>
        <w:t>le groupement est responsable des PV.</w:t>
      </w:r>
    </w:p>
    <w:p w14:paraId="19BE104C" w14:textId="2EE7530B" w:rsidR="00465F83" w:rsidRDefault="00465F83" w:rsidP="00465F83">
      <w:pPr>
        <w:rPr>
          <w:lang w:val="fr-CH"/>
        </w:rPr>
      </w:pPr>
      <w:r>
        <w:rPr>
          <w:lang w:val="fr-CH"/>
        </w:rPr>
        <w:t>T</w:t>
      </w:r>
      <w:r w:rsidRPr="00465F83">
        <w:rPr>
          <w:lang w:val="fr-CH"/>
        </w:rPr>
        <w:t xml:space="preserve">outes </w:t>
      </w:r>
      <w:r>
        <w:rPr>
          <w:lang w:val="fr-CH"/>
        </w:rPr>
        <w:t xml:space="preserve">les </w:t>
      </w:r>
      <w:r w:rsidRPr="00465F83">
        <w:rPr>
          <w:lang w:val="fr-CH"/>
        </w:rPr>
        <w:t xml:space="preserve">autres séances </w:t>
      </w:r>
      <w:r>
        <w:rPr>
          <w:lang w:val="fr-CH"/>
        </w:rPr>
        <w:t xml:space="preserve">non énumérées ci-après </w:t>
      </w:r>
      <w:r w:rsidRPr="00465F83">
        <w:rPr>
          <w:lang w:val="fr-CH"/>
        </w:rPr>
        <w:t>(</w:t>
      </w:r>
      <w:r w:rsidR="0071102E">
        <w:rPr>
          <w:lang w:val="fr-CH"/>
        </w:rPr>
        <w:t xml:space="preserve">séance d'adjudication, </w:t>
      </w:r>
      <w:r w:rsidRPr="00465F83">
        <w:rPr>
          <w:lang w:val="fr-CH"/>
        </w:rPr>
        <w:t>chantier, réception, bilatérales technique, etc.) sont considérées comme faisant partie des prestations ordinaires.</w:t>
      </w:r>
    </w:p>
    <w:p w14:paraId="2B83FEC4" w14:textId="638577BD" w:rsidR="00465F83" w:rsidRDefault="00465F83" w:rsidP="00465F83">
      <w:pPr>
        <w:rPr>
          <w:lang w:val="fr-CH"/>
        </w:rPr>
      </w:pPr>
      <w:r>
        <w:rPr>
          <w:lang w:val="fr-CH"/>
        </w:rPr>
        <w:t xml:space="preserve">La durée moyenne des séances est </w:t>
      </w:r>
      <w:r w:rsidR="003E7345">
        <w:rPr>
          <w:lang w:val="fr-CH"/>
        </w:rPr>
        <w:t xml:space="preserve">d’environ </w:t>
      </w:r>
      <w:r>
        <w:rPr>
          <w:lang w:val="fr-CH"/>
        </w:rPr>
        <w:t>2 heures.</w:t>
      </w:r>
      <w:r w:rsidR="004E735B">
        <w:rPr>
          <w:lang w:val="fr-CH"/>
        </w:rPr>
        <w:t xml:space="preserve"> Dans le tableau de la page</w:t>
      </w:r>
      <w:r w:rsidR="003B5648">
        <w:rPr>
          <w:lang w:val="fr-CH"/>
        </w:rPr>
        <w:t xml:space="preserve"> suivante</w:t>
      </w:r>
      <w:r w:rsidR="004E735B">
        <w:rPr>
          <w:lang w:val="fr-CH"/>
        </w:rPr>
        <w:t xml:space="preserve"> est indiqué le nombre approximatif de séances à prendre en compte dans </w:t>
      </w:r>
      <w:r w:rsidR="003B5648">
        <w:rPr>
          <w:lang w:val="fr-CH"/>
        </w:rPr>
        <w:t>l’offre</w:t>
      </w:r>
      <w:r w:rsidR="00E313BC">
        <w:rPr>
          <w:lang w:val="fr-CH"/>
        </w:rPr>
        <w:t>.</w:t>
      </w:r>
      <w:r w:rsidR="003B5648">
        <w:rPr>
          <w:lang w:val="fr-CH"/>
        </w:rPr>
        <w:t xml:space="preserve">  </w:t>
      </w:r>
    </w:p>
    <w:p w14:paraId="01D15FCD" w14:textId="77777777" w:rsidR="00465F83" w:rsidRPr="00465F83" w:rsidRDefault="00465F83" w:rsidP="00465F83">
      <w:pPr>
        <w:rPr>
          <w:lang w:val="fr-CH"/>
        </w:rPr>
      </w:pPr>
    </w:p>
    <w:tbl>
      <w:tblPr>
        <w:tblW w:w="97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938"/>
        <w:gridCol w:w="1843"/>
      </w:tblGrid>
      <w:tr w:rsidR="00ED03C6" w:rsidRPr="002650C8" w14:paraId="6547C143" w14:textId="77777777">
        <w:trPr>
          <w:trHeight w:val="340"/>
        </w:trPr>
        <w:tc>
          <w:tcPr>
            <w:tcW w:w="7938" w:type="dxa"/>
            <w:shd w:val="clear" w:color="auto" w:fill="D9D9D9" w:themeFill="background1" w:themeFillShade="D9"/>
            <w:vAlign w:val="center"/>
          </w:tcPr>
          <w:p w14:paraId="5854F098" w14:textId="77777777" w:rsidR="00ED03C6" w:rsidRPr="002650C8" w:rsidRDefault="00ED03C6" w:rsidP="003C66D6">
            <w:pPr>
              <w:spacing w:before="0"/>
              <w:jc w:val="left"/>
              <w:rPr>
                <w:b/>
              </w:rPr>
            </w:pPr>
            <w:r w:rsidRPr="002650C8">
              <w:rPr>
                <w:b/>
              </w:rPr>
              <w:t>Séances</w:t>
            </w:r>
          </w:p>
        </w:tc>
        <w:tc>
          <w:tcPr>
            <w:tcW w:w="1843" w:type="dxa"/>
            <w:shd w:val="clear" w:color="auto" w:fill="D9D9D9" w:themeFill="background1" w:themeFillShade="D9"/>
            <w:vAlign w:val="center"/>
          </w:tcPr>
          <w:p w14:paraId="4D9EEF1B" w14:textId="468BC37E" w:rsidR="00ED03C6" w:rsidRPr="00AA30EE" w:rsidRDefault="00ED03C6" w:rsidP="00AA30EE">
            <w:pPr>
              <w:spacing w:before="0"/>
              <w:jc w:val="center"/>
              <w:rPr>
                <w:rFonts w:cs="Arial"/>
                <w:b/>
                <w:bCs/>
                <w:szCs w:val="22"/>
                <w:lang w:val="fr-CH" w:eastAsia="fr-CH"/>
              </w:rPr>
            </w:pPr>
            <w:r w:rsidRPr="00AA30EE">
              <w:rPr>
                <w:rFonts w:cs="Arial"/>
                <w:b/>
                <w:bCs/>
                <w:szCs w:val="22"/>
                <w:lang w:val="fr-CH" w:eastAsia="fr-CH"/>
              </w:rPr>
              <w:t>Nombre</w:t>
            </w:r>
            <w:r w:rsidR="00ED2743">
              <w:rPr>
                <w:rFonts w:cs="Arial"/>
                <w:b/>
                <w:bCs/>
                <w:szCs w:val="22"/>
                <w:lang w:val="fr-CH" w:eastAsia="fr-CH"/>
              </w:rPr>
              <w:t> : 83</w:t>
            </w:r>
            <w:r w:rsidR="00B90A30">
              <w:rPr>
                <w:rFonts w:cs="Arial"/>
                <w:b/>
                <w:bCs/>
                <w:szCs w:val="22"/>
                <w:lang w:val="fr-CH" w:eastAsia="fr-CH"/>
              </w:rPr>
              <w:t xml:space="preserve"> à 90</w:t>
            </w:r>
          </w:p>
        </w:tc>
      </w:tr>
      <w:tr w:rsidR="00ED03C6" w:rsidRPr="002650C8" w14:paraId="4CEF8E29" w14:textId="77777777">
        <w:trPr>
          <w:trHeight w:val="340"/>
        </w:trPr>
        <w:tc>
          <w:tcPr>
            <w:tcW w:w="7938" w:type="dxa"/>
            <w:shd w:val="clear" w:color="auto" w:fill="auto"/>
            <w:vAlign w:val="center"/>
          </w:tcPr>
          <w:p w14:paraId="0CCE1B1C" w14:textId="77777777" w:rsidR="00ED03C6" w:rsidRPr="002650C8" w:rsidRDefault="00ED03C6" w:rsidP="00EA73CD">
            <w:pPr>
              <w:spacing w:before="0"/>
              <w:jc w:val="left"/>
              <w:rPr>
                <w:rFonts w:cs="Arial"/>
                <w:b/>
                <w:szCs w:val="22"/>
                <w:lang w:val="fr-CH" w:eastAsia="fr-CH"/>
              </w:rPr>
            </w:pPr>
            <w:r w:rsidRPr="002650C8">
              <w:rPr>
                <w:rFonts w:cs="Arial"/>
                <w:b/>
                <w:szCs w:val="22"/>
                <w:lang w:val="fr-CH" w:eastAsia="fr-CH"/>
              </w:rPr>
              <w:t>Prise de connaissance du dossier</w:t>
            </w:r>
          </w:p>
        </w:tc>
        <w:tc>
          <w:tcPr>
            <w:tcW w:w="1843" w:type="dxa"/>
            <w:shd w:val="clear" w:color="auto" w:fill="auto"/>
            <w:vAlign w:val="center"/>
          </w:tcPr>
          <w:p w14:paraId="59F2A6A3" w14:textId="77777777" w:rsidR="00ED03C6" w:rsidRPr="00AA30EE" w:rsidRDefault="00ED03C6" w:rsidP="00AA30EE">
            <w:pPr>
              <w:spacing w:before="0"/>
              <w:jc w:val="center"/>
              <w:rPr>
                <w:rFonts w:cs="Arial"/>
                <w:szCs w:val="22"/>
                <w:lang w:val="fr-CH" w:eastAsia="fr-CH"/>
              </w:rPr>
            </w:pPr>
          </w:p>
        </w:tc>
      </w:tr>
      <w:tr w:rsidR="00ED03C6" w:rsidRPr="002650C8" w14:paraId="566B4238" w14:textId="77777777">
        <w:trPr>
          <w:trHeight w:val="340"/>
        </w:trPr>
        <w:tc>
          <w:tcPr>
            <w:tcW w:w="7938" w:type="dxa"/>
            <w:shd w:val="clear" w:color="auto" w:fill="auto"/>
            <w:vAlign w:val="center"/>
          </w:tcPr>
          <w:p w14:paraId="1D2D97A9" w14:textId="77777777" w:rsidR="00ED03C6" w:rsidRPr="002650C8" w:rsidRDefault="0094065E" w:rsidP="00EA73CD">
            <w:pPr>
              <w:spacing w:before="0"/>
              <w:jc w:val="left"/>
              <w:rPr>
                <w:rFonts w:cs="Arial"/>
                <w:szCs w:val="22"/>
                <w:lang w:val="fr-CH" w:eastAsia="fr-CH"/>
              </w:rPr>
            </w:pPr>
            <w:r>
              <w:rPr>
                <w:rFonts w:cs="Arial"/>
                <w:szCs w:val="22"/>
                <w:lang w:val="fr-CH" w:eastAsia="fr-CH"/>
              </w:rPr>
              <w:t>Séance de lancement y</w:t>
            </w:r>
            <w:r w:rsidRPr="002650C8">
              <w:rPr>
                <w:rFonts w:cs="Arial"/>
                <w:szCs w:val="22"/>
                <w:lang w:val="fr-CH" w:eastAsia="fr-CH"/>
              </w:rPr>
              <w:t xml:space="preserve">c </w:t>
            </w:r>
            <w:r>
              <w:rPr>
                <w:rFonts w:cs="Arial"/>
                <w:szCs w:val="22"/>
                <w:lang w:val="fr-CH" w:eastAsia="fr-CH"/>
              </w:rPr>
              <w:t>PV</w:t>
            </w:r>
          </w:p>
        </w:tc>
        <w:tc>
          <w:tcPr>
            <w:tcW w:w="1843" w:type="dxa"/>
            <w:shd w:val="clear" w:color="auto" w:fill="auto"/>
            <w:vAlign w:val="center"/>
          </w:tcPr>
          <w:p w14:paraId="791FDCEC" w14:textId="77777777" w:rsidR="00ED03C6" w:rsidRPr="00AA30EE" w:rsidRDefault="00C83A42" w:rsidP="00AA30EE">
            <w:pPr>
              <w:spacing w:before="0"/>
              <w:jc w:val="center"/>
              <w:rPr>
                <w:rFonts w:cs="Arial"/>
                <w:szCs w:val="22"/>
                <w:lang w:val="fr-CH" w:eastAsia="fr-CH"/>
              </w:rPr>
            </w:pPr>
            <w:r w:rsidRPr="00AA30EE">
              <w:rPr>
                <w:rFonts w:cs="Arial"/>
                <w:szCs w:val="22"/>
                <w:lang w:val="fr-CH" w:eastAsia="fr-CH"/>
              </w:rPr>
              <w:t>1</w:t>
            </w:r>
          </w:p>
        </w:tc>
      </w:tr>
      <w:tr w:rsidR="00ED03C6" w:rsidRPr="002650C8" w14:paraId="3524E88E" w14:textId="77777777">
        <w:trPr>
          <w:trHeight w:val="340"/>
        </w:trPr>
        <w:tc>
          <w:tcPr>
            <w:tcW w:w="7938" w:type="dxa"/>
            <w:shd w:val="clear" w:color="auto" w:fill="auto"/>
            <w:vAlign w:val="center"/>
          </w:tcPr>
          <w:p w14:paraId="6BD83B2D" w14:textId="52441F01" w:rsidR="00ED03C6" w:rsidRPr="002650C8" w:rsidRDefault="00ED03C6" w:rsidP="00EA73CD">
            <w:pPr>
              <w:spacing w:before="0"/>
              <w:jc w:val="left"/>
              <w:rPr>
                <w:rFonts w:cs="Arial"/>
                <w:b/>
                <w:szCs w:val="22"/>
                <w:lang w:val="fr-CH" w:eastAsia="fr-CH"/>
              </w:rPr>
            </w:pPr>
            <w:r w:rsidRPr="002650C8">
              <w:rPr>
                <w:rFonts w:cs="Arial"/>
                <w:b/>
                <w:szCs w:val="22"/>
                <w:lang w:val="fr-CH" w:eastAsia="fr-CH"/>
              </w:rPr>
              <w:t>Récupération et prises en compte des demandes des partenaires</w:t>
            </w:r>
            <w:r w:rsidR="0071102E">
              <w:rPr>
                <w:rFonts w:cs="Arial"/>
                <w:b/>
                <w:szCs w:val="22"/>
                <w:lang w:val="fr-CH" w:eastAsia="fr-CH"/>
              </w:rPr>
              <w:t xml:space="preserve"> </w:t>
            </w:r>
          </w:p>
        </w:tc>
        <w:tc>
          <w:tcPr>
            <w:tcW w:w="1843" w:type="dxa"/>
            <w:shd w:val="clear" w:color="auto" w:fill="auto"/>
            <w:vAlign w:val="center"/>
          </w:tcPr>
          <w:p w14:paraId="61632F92" w14:textId="77777777" w:rsidR="00ED03C6" w:rsidRPr="00AA30EE" w:rsidRDefault="00ED03C6" w:rsidP="00AA30EE">
            <w:pPr>
              <w:spacing w:before="0"/>
              <w:jc w:val="center"/>
              <w:rPr>
                <w:rFonts w:cs="Arial"/>
                <w:szCs w:val="22"/>
                <w:lang w:val="fr-CH" w:eastAsia="fr-CH"/>
              </w:rPr>
            </w:pPr>
          </w:p>
        </w:tc>
      </w:tr>
      <w:tr w:rsidR="00ED03C6" w:rsidRPr="002650C8" w14:paraId="44BF2AC8" w14:textId="77777777" w:rsidTr="0071102E">
        <w:trPr>
          <w:trHeight w:val="910"/>
        </w:trPr>
        <w:tc>
          <w:tcPr>
            <w:tcW w:w="7938" w:type="dxa"/>
            <w:shd w:val="clear" w:color="auto" w:fill="auto"/>
            <w:vAlign w:val="center"/>
          </w:tcPr>
          <w:p w14:paraId="63FA545E" w14:textId="04079D32" w:rsidR="00ED03C6" w:rsidRDefault="00627880" w:rsidP="00EA73CD">
            <w:pPr>
              <w:spacing w:before="0"/>
              <w:jc w:val="left"/>
              <w:rPr>
                <w:rFonts w:cs="Arial"/>
                <w:szCs w:val="22"/>
                <w:lang w:val="fr-CH" w:eastAsia="fr-CH"/>
              </w:rPr>
            </w:pPr>
            <w:r>
              <w:rPr>
                <w:rFonts w:cs="Arial"/>
                <w:szCs w:val="22"/>
                <w:lang w:val="fr-CH" w:eastAsia="fr-CH"/>
              </w:rPr>
              <w:t>1</w:t>
            </w:r>
            <w:r w:rsidR="008D0F5E" w:rsidRPr="002650C8">
              <w:rPr>
                <w:rFonts w:cs="Arial"/>
                <w:szCs w:val="22"/>
                <w:lang w:val="fr-CH" w:eastAsia="fr-CH"/>
              </w:rPr>
              <w:t xml:space="preserve"> </w:t>
            </w:r>
            <w:r w:rsidR="00ED03C6" w:rsidRPr="002650C8">
              <w:rPr>
                <w:rFonts w:cs="Arial"/>
                <w:szCs w:val="22"/>
                <w:lang w:val="fr-CH" w:eastAsia="fr-CH"/>
              </w:rPr>
              <w:t>avec l</w:t>
            </w:r>
            <w:r w:rsidR="004E17CD">
              <w:rPr>
                <w:rFonts w:cs="Arial"/>
                <w:szCs w:val="22"/>
                <w:lang w:val="fr-CH" w:eastAsia="fr-CH"/>
              </w:rPr>
              <w:t xml:space="preserve">a </w:t>
            </w:r>
            <w:r w:rsidR="004E17CD" w:rsidRPr="00627880">
              <w:rPr>
                <w:rFonts w:cs="Arial"/>
                <w:szCs w:val="22"/>
                <w:lang w:val="fr-CH" w:eastAsia="fr-CH"/>
              </w:rPr>
              <w:t>Ville de Genève</w:t>
            </w:r>
          </w:p>
          <w:p w14:paraId="35D53E22" w14:textId="77777777" w:rsidR="00ED03C6" w:rsidRDefault="00ED03C6" w:rsidP="0071102E">
            <w:pPr>
              <w:spacing w:before="0"/>
              <w:jc w:val="left"/>
              <w:rPr>
                <w:rFonts w:cs="Arial"/>
                <w:szCs w:val="22"/>
                <w:lang w:val="fr-CH" w:eastAsia="fr-CH"/>
              </w:rPr>
            </w:pPr>
            <w:r w:rsidRPr="0071102E">
              <w:rPr>
                <w:rFonts w:cs="Arial"/>
                <w:szCs w:val="22"/>
                <w:lang w:val="fr-CH" w:eastAsia="fr-CH"/>
              </w:rPr>
              <w:t>1 avec l’OC</w:t>
            </w:r>
            <w:r w:rsidR="004E17CD" w:rsidRPr="0071102E">
              <w:rPr>
                <w:rFonts w:cs="Arial"/>
                <w:szCs w:val="22"/>
                <w:lang w:val="fr-CH" w:eastAsia="fr-CH"/>
              </w:rPr>
              <w:t>BA</w:t>
            </w:r>
          </w:p>
          <w:p w14:paraId="7196AE24" w14:textId="77777777" w:rsidR="0071102E" w:rsidRDefault="0071102E" w:rsidP="0071102E">
            <w:pPr>
              <w:spacing w:before="0"/>
              <w:jc w:val="left"/>
              <w:rPr>
                <w:rFonts w:cs="Arial"/>
                <w:szCs w:val="22"/>
                <w:lang w:val="fr-CH" w:eastAsia="fr-CH"/>
              </w:rPr>
            </w:pPr>
            <w:r>
              <w:rPr>
                <w:rFonts w:cs="Arial"/>
                <w:szCs w:val="22"/>
                <w:lang w:val="fr-CH" w:eastAsia="fr-CH"/>
              </w:rPr>
              <w:t>1 avec l'OCAN</w:t>
            </w:r>
          </w:p>
          <w:p w14:paraId="07DB0CFA" w14:textId="226DF561" w:rsidR="0071102E" w:rsidRPr="002650C8" w:rsidRDefault="0071102E" w:rsidP="0071102E">
            <w:pPr>
              <w:spacing w:before="0"/>
              <w:jc w:val="left"/>
              <w:rPr>
                <w:rFonts w:cs="Arial"/>
                <w:szCs w:val="22"/>
                <w:lang w:val="fr-CH" w:eastAsia="fr-CH"/>
              </w:rPr>
            </w:pPr>
            <w:r>
              <w:rPr>
                <w:rFonts w:cs="Arial"/>
                <w:szCs w:val="22"/>
                <w:lang w:val="fr-CH" w:eastAsia="fr-CH"/>
              </w:rPr>
              <w:t>1 avec DIP</w:t>
            </w:r>
          </w:p>
        </w:tc>
        <w:tc>
          <w:tcPr>
            <w:tcW w:w="1843" w:type="dxa"/>
            <w:shd w:val="clear" w:color="auto" w:fill="auto"/>
            <w:vAlign w:val="center"/>
          </w:tcPr>
          <w:p w14:paraId="798D81F2" w14:textId="312F0CBE" w:rsidR="00ED03C6" w:rsidRPr="00AA30EE" w:rsidRDefault="0071102E" w:rsidP="00AA30EE">
            <w:pPr>
              <w:spacing w:before="0"/>
              <w:jc w:val="center"/>
              <w:rPr>
                <w:rFonts w:cs="Arial"/>
                <w:szCs w:val="22"/>
                <w:lang w:val="fr-CH" w:eastAsia="fr-CH"/>
              </w:rPr>
            </w:pPr>
            <w:r>
              <w:rPr>
                <w:rFonts w:cs="Arial"/>
                <w:szCs w:val="22"/>
                <w:lang w:val="fr-CH" w:eastAsia="fr-CH"/>
              </w:rPr>
              <w:t>4</w:t>
            </w:r>
            <w:r w:rsidR="00B90A30">
              <w:rPr>
                <w:rFonts w:cs="Arial"/>
                <w:szCs w:val="22"/>
                <w:lang w:val="fr-CH" w:eastAsia="fr-CH"/>
              </w:rPr>
              <w:t xml:space="preserve"> à 8</w:t>
            </w:r>
          </w:p>
        </w:tc>
      </w:tr>
      <w:tr w:rsidR="00ED03C6" w:rsidRPr="002650C8" w14:paraId="5CF6BB7E" w14:textId="77777777">
        <w:trPr>
          <w:trHeight w:val="340"/>
        </w:trPr>
        <w:tc>
          <w:tcPr>
            <w:tcW w:w="7938" w:type="dxa"/>
            <w:shd w:val="clear" w:color="auto" w:fill="auto"/>
            <w:vAlign w:val="center"/>
          </w:tcPr>
          <w:p w14:paraId="74D91CE2" w14:textId="597641DF" w:rsidR="00ED03C6" w:rsidRPr="002650C8" w:rsidRDefault="00ED03C6" w:rsidP="00EA73CD">
            <w:pPr>
              <w:spacing w:before="0"/>
              <w:jc w:val="left"/>
              <w:rPr>
                <w:rFonts w:cs="Arial"/>
                <w:b/>
                <w:szCs w:val="22"/>
                <w:lang w:val="fr-CH" w:eastAsia="fr-CH"/>
              </w:rPr>
            </w:pPr>
            <w:r w:rsidRPr="002650C8">
              <w:rPr>
                <w:rFonts w:cs="Arial"/>
                <w:b/>
                <w:szCs w:val="22"/>
                <w:lang w:val="fr-CH" w:eastAsia="fr-CH"/>
              </w:rPr>
              <w:t xml:space="preserve">Séances de coordination avec </w:t>
            </w:r>
            <w:r>
              <w:rPr>
                <w:rFonts w:cs="Arial"/>
                <w:b/>
                <w:szCs w:val="22"/>
                <w:lang w:val="fr-CH" w:eastAsia="fr-CH"/>
              </w:rPr>
              <w:t>le Groupe de suivi (GS)</w:t>
            </w:r>
            <w:r w:rsidR="00C646F7">
              <w:rPr>
                <w:rFonts w:cs="Arial"/>
                <w:b/>
                <w:szCs w:val="22"/>
                <w:lang w:val="fr-CH" w:eastAsia="fr-CH"/>
              </w:rPr>
              <w:t xml:space="preserve"> et/ou l'OU-</w:t>
            </w:r>
            <w:r w:rsidR="00C33C9E">
              <w:rPr>
                <w:rFonts w:cs="Arial"/>
                <w:b/>
                <w:szCs w:val="22"/>
                <w:lang w:val="fr-CH" w:eastAsia="fr-CH"/>
              </w:rPr>
              <w:t>SI</w:t>
            </w:r>
            <w:r w:rsidR="00C646F7">
              <w:rPr>
                <w:rFonts w:cs="Arial"/>
                <w:b/>
                <w:szCs w:val="22"/>
                <w:lang w:val="fr-CH" w:eastAsia="fr-CH"/>
              </w:rPr>
              <w:t>C</w:t>
            </w:r>
          </w:p>
        </w:tc>
        <w:tc>
          <w:tcPr>
            <w:tcW w:w="1843" w:type="dxa"/>
            <w:shd w:val="clear" w:color="auto" w:fill="auto"/>
            <w:vAlign w:val="center"/>
          </w:tcPr>
          <w:p w14:paraId="48360F53" w14:textId="77777777" w:rsidR="00ED03C6" w:rsidRPr="00AA30EE" w:rsidRDefault="00ED03C6" w:rsidP="00AA30EE">
            <w:pPr>
              <w:spacing w:before="0"/>
              <w:jc w:val="center"/>
              <w:rPr>
                <w:rFonts w:cs="Arial"/>
                <w:szCs w:val="22"/>
                <w:lang w:val="fr-CH" w:eastAsia="fr-CH"/>
              </w:rPr>
            </w:pPr>
          </w:p>
        </w:tc>
      </w:tr>
      <w:tr w:rsidR="00ED03C6" w:rsidRPr="002650C8" w14:paraId="56091882" w14:textId="77777777">
        <w:trPr>
          <w:trHeight w:val="340"/>
        </w:trPr>
        <w:tc>
          <w:tcPr>
            <w:tcW w:w="7938" w:type="dxa"/>
            <w:shd w:val="clear" w:color="auto" w:fill="auto"/>
            <w:vAlign w:val="center"/>
          </w:tcPr>
          <w:p w14:paraId="0083B089" w14:textId="18475785" w:rsidR="00ED03C6" w:rsidRPr="002A4F65" w:rsidRDefault="00587DA8" w:rsidP="0071102E">
            <w:pPr>
              <w:spacing w:before="0"/>
              <w:jc w:val="left"/>
              <w:rPr>
                <w:rFonts w:cs="Arial"/>
                <w:szCs w:val="22"/>
                <w:lang w:val="fr-CH" w:eastAsia="fr-CH"/>
              </w:rPr>
            </w:pPr>
            <w:r w:rsidRPr="00FB0161">
              <w:rPr>
                <w:rFonts w:cs="Arial"/>
                <w:szCs w:val="22"/>
                <w:lang w:val="fr-CH" w:eastAsia="fr-CH"/>
              </w:rPr>
              <w:t>1</w:t>
            </w:r>
            <w:r w:rsidR="00C646F7">
              <w:rPr>
                <w:rFonts w:cs="Arial"/>
                <w:szCs w:val="22"/>
                <w:lang w:val="fr-CH" w:eastAsia="fr-CH"/>
              </w:rPr>
              <w:t xml:space="preserve"> par mois pendant </w:t>
            </w:r>
            <w:r w:rsidR="003B5C04">
              <w:rPr>
                <w:rFonts w:cs="Arial"/>
                <w:szCs w:val="22"/>
                <w:lang w:val="fr-CH" w:eastAsia="fr-CH"/>
              </w:rPr>
              <w:t>2</w:t>
            </w:r>
            <w:r w:rsidR="008D0F5E" w:rsidRPr="002A4F65">
              <w:rPr>
                <w:rFonts w:cs="Arial"/>
                <w:szCs w:val="22"/>
                <w:lang w:val="fr-CH" w:eastAsia="fr-CH"/>
              </w:rPr>
              <w:t xml:space="preserve"> </w:t>
            </w:r>
            <w:r w:rsidR="00C646F7">
              <w:rPr>
                <w:rFonts w:cs="Arial"/>
                <w:szCs w:val="22"/>
                <w:lang w:val="fr-CH" w:eastAsia="fr-CH"/>
              </w:rPr>
              <w:t>ans pour revue de projet</w:t>
            </w:r>
            <w:r w:rsidR="00ED03C6" w:rsidRPr="002A4F65">
              <w:rPr>
                <w:rFonts w:cs="Arial"/>
                <w:szCs w:val="22"/>
                <w:lang w:val="fr-CH" w:eastAsia="fr-CH"/>
              </w:rPr>
              <w:t xml:space="preserve"> </w:t>
            </w:r>
          </w:p>
        </w:tc>
        <w:tc>
          <w:tcPr>
            <w:tcW w:w="1843" w:type="dxa"/>
            <w:shd w:val="clear" w:color="auto" w:fill="auto"/>
            <w:vAlign w:val="center"/>
          </w:tcPr>
          <w:p w14:paraId="5718307D" w14:textId="017D78CD" w:rsidR="00ED03C6" w:rsidRPr="00AA30EE" w:rsidRDefault="003B5C04" w:rsidP="003B5C04">
            <w:pPr>
              <w:spacing w:before="0"/>
              <w:jc w:val="center"/>
              <w:rPr>
                <w:rFonts w:cs="Arial"/>
                <w:szCs w:val="22"/>
                <w:lang w:val="fr-CH" w:eastAsia="fr-CH"/>
              </w:rPr>
            </w:pPr>
            <w:r>
              <w:rPr>
                <w:rFonts w:cs="Arial"/>
                <w:szCs w:val="22"/>
                <w:lang w:val="fr-CH" w:eastAsia="fr-CH"/>
              </w:rPr>
              <w:t>24</w:t>
            </w:r>
          </w:p>
        </w:tc>
      </w:tr>
      <w:tr w:rsidR="00ED03C6" w:rsidRPr="002650C8" w14:paraId="155E07FE" w14:textId="77777777">
        <w:trPr>
          <w:trHeight w:val="340"/>
        </w:trPr>
        <w:tc>
          <w:tcPr>
            <w:tcW w:w="7938" w:type="dxa"/>
            <w:shd w:val="clear" w:color="auto" w:fill="auto"/>
            <w:vAlign w:val="center"/>
          </w:tcPr>
          <w:p w14:paraId="02086CEF" w14:textId="5AEE7921" w:rsidR="00ED03C6" w:rsidRPr="0071102E" w:rsidRDefault="00ED03C6" w:rsidP="00EA73CD">
            <w:pPr>
              <w:spacing w:before="0"/>
              <w:jc w:val="left"/>
              <w:rPr>
                <w:rFonts w:cs="Arial"/>
                <w:b/>
                <w:szCs w:val="22"/>
                <w:lang w:val="fr-CH" w:eastAsia="fr-CH"/>
              </w:rPr>
            </w:pPr>
            <w:r w:rsidRPr="0071102E">
              <w:rPr>
                <w:rFonts w:cs="Arial"/>
                <w:b/>
                <w:szCs w:val="22"/>
                <w:lang w:val="fr-CH" w:eastAsia="fr-CH"/>
              </w:rPr>
              <w:t xml:space="preserve">Séances de coordination avec les </w:t>
            </w:r>
            <w:r w:rsidR="006B3E3C" w:rsidRPr="0071102E">
              <w:rPr>
                <w:rFonts w:cs="Arial"/>
                <w:b/>
                <w:szCs w:val="22"/>
                <w:lang w:val="fr-CH" w:eastAsia="fr-CH"/>
              </w:rPr>
              <w:t>projets tiers</w:t>
            </w:r>
            <w:r w:rsidR="00B62FB9" w:rsidRPr="0071102E">
              <w:rPr>
                <w:rFonts w:cs="Arial"/>
                <w:b/>
                <w:szCs w:val="22"/>
                <w:lang w:val="fr-CH" w:eastAsia="fr-CH"/>
              </w:rPr>
              <w:t xml:space="preserve"> </w:t>
            </w:r>
            <w:r w:rsidR="004E17CD" w:rsidRPr="0071102E">
              <w:rPr>
                <w:rFonts w:cs="Arial"/>
                <w:b/>
                <w:szCs w:val="22"/>
                <w:lang w:val="fr-CH" w:eastAsia="fr-CH"/>
              </w:rPr>
              <w:t>(Armée du Salut/CFF)</w:t>
            </w:r>
          </w:p>
        </w:tc>
        <w:tc>
          <w:tcPr>
            <w:tcW w:w="1843" w:type="dxa"/>
            <w:shd w:val="clear" w:color="auto" w:fill="auto"/>
            <w:vAlign w:val="center"/>
          </w:tcPr>
          <w:p w14:paraId="1847CBB1" w14:textId="77777777" w:rsidR="00ED03C6" w:rsidRPr="00AA30EE" w:rsidRDefault="00ED03C6" w:rsidP="00AA30EE">
            <w:pPr>
              <w:spacing w:before="0"/>
              <w:jc w:val="center"/>
              <w:rPr>
                <w:rFonts w:cs="Arial"/>
                <w:szCs w:val="22"/>
                <w:lang w:val="fr-CH" w:eastAsia="fr-CH"/>
              </w:rPr>
            </w:pPr>
          </w:p>
        </w:tc>
      </w:tr>
      <w:tr w:rsidR="006B3E3C" w:rsidRPr="006B3E3C" w14:paraId="67582514" w14:textId="77777777">
        <w:trPr>
          <w:trHeight w:val="340"/>
        </w:trPr>
        <w:tc>
          <w:tcPr>
            <w:tcW w:w="7938" w:type="dxa"/>
            <w:shd w:val="clear" w:color="auto" w:fill="auto"/>
            <w:vAlign w:val="center"/>
          </w:tcPr>
          <w:p w14:paraId="536558B7" w14:textId="6B1D2E5C" w:rsidR="006B3E3C" w:rsidRPr="0071102E" w:rsidRDefault="00AD2241" w:rsidP="008D0F5E">
            <w:pPr>
              <w:spacing w:before="0"/>
              <w:jc w:val="left"/>
              <w:rPr>
                <w:rFonts w:cs="Arial"/>
                <w:szCs w:val="22"/>
                <w:lang w:val="fr-CH" w:eastAsia="fr-CH"/>
              </w:rPr>
            </w:pPr>
            <w:r w:rsidRPr="0071102E">
              <w:rPr>
                <w:rFonts w:cs="Arial"/>
                <w:szCs w:val="22"/>
                <w:lang w:val="fr-CH" w:eastAsia="fr-CH"/>
              </w:rPr>
              <w:t>Pendant</w:t>
            </w:r>
            <w:r w:rsidR="006B3E3C" w:rsidRPr="0071102E">
              <w:rPr>
                <w:rFonts w:cs="Arial"/>
                <w:szCs w:val="22"/>
                <w:lang w:val="fr-CH" w:eastAsia="fr-CH"/>
              </w:rPr>
              <w:t xml:space="preserve"> </w:t>
            </w:r>
            <w:r w:rsidR="008D0F5E" w:rsidRPr="0071102E">
              <w:rPr>
                <w:rFonts w:cs="Arial"/>
                <w:szCs w:val="22"/>
                <w:lang w:val="fr-CH" w:eastAsia="fr-CH"/>
              </w:rPr>
              <w:t>les phases AVP et PRO</w:t>
            </w:r>
          </w:p>
        </w:tc>
        <w:tc>
          <w:tcPr>
            <w:tcW w:w="1843" w:type="dxa"/>
            <w:shd w:val="clear" w:color="auto" w:fill="auto"/>
          </w:tcPr>
          <w:p w14:paraId="72093C38" w14:textId="20E7C334" w:rsidR="006B3E3C" w:rsidRPr="006B3E3C" w:rsidRDefault="003E4698" w:rsidP="006B3E3C">
            <w:pPr>
              <w:spacing w:before="0"/>
              <w:jc w:val="center"/>
              <w:rPr>
                <w:rFonts w:cs="Arial"/>
                <w:szCs w:val="22"/>
                <w:lang w:val="fr-CH" w:eastAsia="fr-CH"/>
              </w:rPr>
            </w:pPr>
            <w:r>
              <w:rPr>
                <w:rFonts w:cs="Arial"/>
                <w:szCs w:val="22"/>
                <w:lang w:val="fr-CH" w:eastAsia="fr-CH"/>
              </w:rPr>
              <w:t>4</w:t>
            </w:r>
            <w:r w:rsidR="00ED2743">
              <w:rPr>
                <w:rFonts w:cs="Arial"/>
                <w:szCs w:val="22"/>
                <w:lang w:val="fr-CH" w:eastAsia="fr-CH"/>
              </w:rPr>
              <w:t xml:space="preserve"> à 5</w:t>
            </w:r>
          </w:p>
        </w:tc>
      </w:tr>
      <w:tr w:rsidR="001D713A" w:rsidRPr="003C66D6" w14:paraId="38287318" w14:textId="77777777">
        <w:trPr>
          <w:trHeight w:val="340"/>
        </w:trPr>
        <w:tc>
          <w:tcPr>
            <w:tcW w:w="7938" w:type="dxa"/>
            <w:shd w:val="clear" w:color="auto" w:fill="auto"/>
            <w:vAlign w:val="center"/>
          </w:tcPr>
          <w:p w14:paraId="3B937078" w14:textId="520152B3" w:rsidR="001D713A" w:rsidRPr="003C66D6" w:rsidRDefault="00224534" w:rsidP="00EA73CD">
            <w:pPr>
              <w:spacing w:before="0"/>
              <w:jc w:val="left"/>
              <w:rPr>
                <w:rFonts w:cs="Arial"/>
                <w:b/>
                <w:szCs w:val="22"/>
                <w:lang w:val="fr-CH" w:eastAsia="fr-CH"/>
              </w:rPr>
            </w:pPr>
            <w:r>
              <w:rPr>
                <w:rFonts w:cs="Arial"/>
                <w:b/>
                <w:szCs w:val="22"/>
                <w:lang w:val="fr-CH" w:eastAsia="fr-CH"/>
              </w:rPr>
              <w:t>Ateliers</w:t>
            </w:r>
            <w:r w:rsidR="004E17CD" w:rsidRPr="00224534">
              <w:rPr>
                <w:rFonts w:cs="Arial"/>
                <w:b/>
                <w:szCs w:val="22"/>
                <w:lang w:val="fr-CH" w:eastAsia="fr-CH"/>
              </w:rPr>
              <w:t xml:space="preserve"> de concertation</w:t>
            </w:r>
            <w:r>
              <w:rPr>
                <w:rFonts w:cs="Arial"/>
                <w:b/>
                <w:szCs w:val="22"/>
                <w:lang w:val="fr-CH" w:eastAsia="fr-CH"/>
              </w:rPr>
              <w:t xml:space="preserve"> </w:t>
            </w:r>
          </w:p>
        </w:tc>
        <w:tc>
          <w:tcPr>
            <w:tcW w:w="1843" w:type="dxa"/>
            <w:shd w:val="clear" w:color="auto" w:fill="auto"/>
            <w:vAlign w:val="center"/>
          </w:tcPr>
          <w:p w14:paraId="224E7D45" w14:textId="77777777" w:rsidR="001D713A" w:rsidRPr="00AA30EE" w:rsidRDefault="001D713A" w:rsidP="00AA30EE">
            <w:pPr>
              <w:spacing w:before="0"/>
              <w:jc w:val="center"/>
              <w:rPr>
                <w:rFonts w:cs="Arial"/>
                <w:szCs w:val="22"/>
                <w:lang w:val="fr-CH" w:eastAsia="fr-CH"/>
              </w:rPr>
            </w:pPr>
          </w:p>
        </w:tc>
      </w:tr>
      <w:tr w:rsidR="001D713A" w:rsidRPr="002650C8" w14:paraId="3503341A" w14:textId="77777777">
        <w:trPr>
          <w:trHeight w:val="340"/>
        </w:trPr>
        <w:tc>
          <w:tcPr>
            <w:tcW w:w="7938" w:type="dxa"/>
            <w:shd w:val="clear" w:color="auto" w:fill="auto"/>
            <w:vAlign w:val="center"/>
          </w:tcPr>
          <w:p w14:paraId="02D42DF3" w14:textId="4550FB8A" w:rsidR="001D713A" w:rsidRPr="00224534" w:rsidRDefault="00224534" w:rsidP="009843EF">
            <w:pPr>
              <w:spacing w:before="0"/>
              <w:jc w:val="left"/>
              <w:rPr>
                <w:rFonts w:cs="Arial"/>
                <w:szCs w:val="22"/>
                <w:lang w:val="fr-CH" w:eastAsia="fr-CH"/>
              </w:rPr>
            </w:pPr>
            <w:r>
              <w:rPr>
                <w:rFonts w:cs="Arial"/>
                <w:szCs w:val="22"/>
                <w:lang w:val="fr-CH" w:eastAsia="fr-CH"/>
              </w:rPr>
              <w:t>Participation à certains ateliers de concertation</w:t>
            </w:r>
          </w:p>
        </w:tc>
        <w:tc>
          <w:tcPr>
            <w:tcW w:w="1843" w:type="dxa"/>
            <w:shd w:val="clear" w:color="auto" w:fill="auto"/>
            <w:vAlign w:val="center"/>
          </w:tcPr>
          <w:p w14:paraId="20F368AB" w14:textId="5AC1FA0B" w:rsidR="001D713A" w:rsidRPr="00AA30EE" w:rsidRDefault="00224534" w:rsidP="00AA30EE">
            <w:pPr>
              <w:spacing w:before="0"/>
              <w:jc w:val="center"/>
              <w:rPr>
                <w:rFonts w:cs="Arial"/>
                <w:szCs w:val="22"/>
                <w:lang w:val="fr-CH" w:eastAsia="fr-CH"/>
              </w:rPr>
            </w:pPr>
            <w:r>
              <w:rPr>
                <w:rFonts w:cs="Arial"/>
                <w:szCs w:val="22"/>
                <w:lang w:val="fr-CH" w:eastAsia="fr-CH"/>
              </w:rPr>
              <w:t>6</w:t>
            </w:r>
            <w:r w:rsidR="00ED2743">
              <w:rPr>
                <w:rFonts w:cs="Arial"/>
                <w:szCs w:val="22"/>
                <w:lang w:val="fr-CH" w:eastAsia="fr-CH"/>
              </w:rPr>
              <w:t xml:space="preserve"> à 7</w:t>
            </w:r>
          </w:p>
        </w:tc>
      </w:tr>
      <w:tr w:rsidR="00C646F7" w:rsidRPr="002650C8" w14:paraId="2CD2BC54" w14:textId="77777777">
        <w:trPr>
          <w:trHeight w:val="340"/>
        </w:trPr>
        <w:tc>
          <w:tcPr>
            <w:tcW w:w="7938" w:type="dxa"/>
            <w:tcBorders>
              <w:top w:val="single" w:sz="4" w:space="0" w:color="auto"/>
              <w:left w:val="single" w:sz="4" w:space="0" w:color="auto"/>
              <w:bottom w:val="single" w:sz="4" w:space="0" w:color="auto"/>
              <w:right w:val="single" w:sz="4" w:space="0" w:color="auto"/>
            </w:tcBorders>
            <w:shd w:val="clear" w:color="auto" w:fill="auto"/>
            <w:vAlign w:val="center"/>
          </w:tcPr>
          <w:p w14:paraId="56F29AF7" w14:textId="26224294" w:rsidR="00C646F7" w:rsidRPr="00C646F7" w:rsidRDefault="00C646F7" w:rsidP="00EA73CD">
            <w:pPr>
              <w:spacing w:before="0"/>
              <w:jc w:val="left"/>
              <w:rPr>
                <w:rFonts w:cs="Arial"/>
                <w:b/>
                <w:szCs w:val="22"/>
                <w:lang w:val="fr-CH" w:eastAsia="fr-CH"/>
              </w:rPr>
            </w:pPr>
            <w:r w:rsidRPr="00C646F7">
              <w:rPr>
                <w:rFonts w:cs="Arial"/>
                <w:b/>
                <w:szCs w:val="22"/>
                <w:lang w:val="fr-CH" w:eastAsia="fr-CH"/>
              </w:rPr>
              <w:t>Séances de coordination avec l'OU-SCC</w:t>
            </w:r>
            <w:r w:rsidR="00D51EE1">
              <w:rPr>
                <w:rFonts w:cs="Arial"/>
                <w:b/>
                <w:szCs w:val="22"/>
                <w:lang w:val="fr-CH" w:eastAsia="fr-CH"/>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42FE78C" w14:textId="77777777" w:rsidR="00C646F7" w:rsidRPr="00AA30EE" w:rsidRDefault="00C646F7" w:rsidP="00AA30EE">
            <w:pPr>
              <w:spacing w:before="0"/>
              <w:jc w:val="center"/>
              <w:rPr>
                <w:rFonts w:cs="Arial"/>
                <w:szCs w:val="22"/>
                <w:lang w:val="fr-CH" w:eastAsia="fr-CH"/>
              </w:rPr>
            </w:pPr>
          </w:p>
        </w:tc>
      </w:tr>
      <w:tr w:rsidR="00C646F7" w:rsidRPr="002650C8" w14:paraId="2C2DB8F9" w14:textId="77777777">
        <w:trPr>
          <w:trHeight w:val="340"/>
        </w:trPr>
        <w:tc>
          <w:tcPr>
            <w:tcW w:w="7938" w:type="dxa"/>
            <w:tcBorders>
              <w:top w:val="single" w:sz="4" w:space="0" w:color="auto"/>
              <w:left w:val="single" w:sz="4" w:space="0" w:color="auto"/>
              <w:bottom w:val="single" w:sz="4" w:space="0" w:color="auto"/>
              <w:right w:val="single" w:sz="4" w:space="0" w:color="auto"/>
            </w:tcBorders>
            <w:shd w:val="clear" w:color="auto" w:fill="auto"/>
            <w:vAlign w:val="center"/>
          </w:tcPr>
          <w:p w14:paraId="2B8FAD85" w14:textId="1804900A" w:rsidR="00C646F7" w:rsidRPr="002A4F65" w:rsidRDefault="001D713A" w:rsidP="0071102E">
            <w:pPr>
              <w:spacing w:before="0"/>
              <w:jc w:val="left"/>
              <w:rPr>
                <w:rFonts w:cs="Arial"/>
                <w:szCs w:val="22"/>
                <w:lang w:val="fr-CH" w:eastAsia="fr-CH"/>
              </w:rPr>
            </w:pPr>
            <w:r w:rsidRPr="00224534">
              <w:rPr>
                <w:rFonts w:cs="Arial"/>
                <w:szCs w:val="22"/>
                <w:lang w:val="fr-CH" w:eastAsia="fr-CH"/>
              </w:rPr>
              <w:t>6</w:t>
            </w:r>
            <w:r w:rsidR="00C646F7" w:rsidRPr="002A4F65">
              <w:rPr>
                <w:rFonts w:cs="Arial"/>
                <w:szCs w:val="22"/>
                <w:lang w:val="fr-CH" w:eastAsia="fr-CH"/>
              </w:rPr>
              <w:t xml:space="preserve"> </w:t>
            </w:r>
            <w:r>
              <w:rPr>
                <w:rFonts w:cs="Arial"/>
                <w:szCs w:val="22"/>
                <w:lang w:val="fr-CH" w:eastAsia="fr-CH"/>
              </w:rPr>
              <w:t xml:space="preserve">par an pendant </w:t>
            </w:r>
            <w:r w:rsidR="0071102E">
              <w:rPr>
                <w:rFonts w:cs="Arial"/>
                <w:szCs w:val="22"/>
                <w:lang w:val="fr-CH" w:eastAsia="fr-CH"/>
              </w:rPr>
              <w:t>2</w:t>
            </w:r>
            <w:r w:rsidR="00C646F7" w:rsidRPr="002A4F65">
              <w:rPr>
                <w:rFonts w:cs="Arial"/>
                <w:szCs w:val="22"/>
                <w:lang w:val="fr-CH" w:eastAsia="fr-CH"/>
              </w:rPr>
              <w:t xml:space="preserve"> ans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2009A56" w14:textId="71903BCF" w:rsidR="00C646F7" w:rsidRPr="00AA30EE" w:rsidRDefault="0071102E" w:rsidP="00AA30EE">
            <w:pPr>
              <w:spacing w:before="0"/>
              <w:jc w:val="center"/>
              <w:rPr>
                <w:rFonts w:cs="Arial"/>
                <w:szCs w:val="22"/>
                <w:lang w:val="fr-CH" w:eastAsia="fr-CH"/>
              </w:rPr>
            </w:pPr>
            <w:r>
              <w:rPr>
                <w:rFonts w:cs="Arial"/>
                <w:szCs w:val="22"/>
                <w:lang w:val="fr-CH" w:eastAsia="fr-CH"/>
              </w:rPr>
              <w:t>12</w:t>
            </w:r>
          </w:p>
        </w:tc>
      </w:tr>
      <w:tr w:rsidR="00116D87" w:rsidRPr="002650C8" w14:paraId="2BD39709" w14:textId="77777777" w:rsidTr="00116D87">
        <w:trPr>
          <w:trHeight w:val="894"/>
        </w:trPr>
        <w:tc>
          <w:tcPr>
            <w:tcW w:w="7938" w:type="dxa"/>
            <w:shd w:val="clear" w:color="auto" w:fill="auto"/>
            <w:vAlign w:val="center"/>
          </w:tcPr>
          <w:p w14:paraId="23B0274B" w14:textId="7D195F41" w:rsidR="00116D87" w:rsidRPr="00116D87" w:rsidRDefault="00116D87" w:rsidP="00293982">
            <w:pPr>
              <w:spacing w:before="0"/>
              <w:jc w:val="left"/>
              <w:rPr>
                <w:rFonts w:cs="Arial"/>
                <w:b/>
                <w:szCs w:val="22"/>
                <w:lang w:eastAsia="fr-CH"/>
              </w:rPr>
            </w:pPr>
            <w:r w:rsidRPr="00116D87">
              <w:rPr>
                <w:rFonts w:cs="Arial"/>
                <w:b/>
                <w:szCs w:val="22"/>
                <w:lang w:val="fr-CH" w:eastAsia="fr-CH"/>
              </w:rPr>
              <w:t>Echanges avec des instances externes qui réfléchissent déjà à la construction de la ville future (e</w:t>
            </w:r>
            <w:r>
              <w:rPr>
                <w:rFonts w:cs="Arial"/>
                <w:b/>
                <w:szCs w:val="22"/>
                <w:lang w:val="fr-CH" w:eastAsia="fr-CH"/>
              </w:rPr>
              <w:t>x</w:t>
            </w:r>
            <w:r w:rsidRPr="00116D87">
              <w:rPr>
                <w:rFonts w:cs="Arial"/>
                <w:b/>
                <w:szCs w:val="22"/>
                <w:lang w:val="fr-CH" w:eastAsia="fr-CH"/>
              </w:rPr>
              <w:t>: Fondation Braillard, FAI, associations professionnelles, autre)</w:t>
            </w:r>
          </w:p>
        </w:tc>
        <w:tc>
          <w:tcPr>
            <w:tcW w:w="1843" w:type="dxa"/>
            <w:shd w:val="clear" w:color="auto" w:fill="auto"/>
            <w:vAlign w:val="center"/>
          </w:tcPr>
          <w:p w14:paraId="37E01D5F" w14:textId="29151B98" w:rsidR="00116D87" w:rsidRPr="00AA30EE" w:rsidRDefault="00116D87" w:rsidP="00AA30EE">
            <w:pPr>
              <w:spacing w:before="0"/>
              <w:jc w:val="center"/>
              <w:rPr>
                <w:rFonts w:cs="Arial"/>
                <w:szCs w:val="22"/>
                <w:lang w:val="fr-CH" w:eastAsia="fr-CH"/>
              </w:rPr>
            </w:pPr>
            <w:r>
              <w:rPr>
                <w:rFonts w:cs="Arial"/>
                <w:szCs w:val="22"/>
                <w:lang w:val="fr-CH" w:eastAsia="fr-CH"/>
              </w:rPr>
              <w:t>3</w:t>
            </w:r>
            <w:r w:rsidR="00B90A30">
              <w:rPr>
                <w:rFonts w:cs="Arial"/>
                <w:szCs w:val="22"/>
                <w:lang w:val="fr-CH" w:eastAsia="fr-CH"/>
              </w:rPr>
              <w:t xml:space="preserve"> à 4</w:t>
            </w:r>
          </w:p>
        </w:tc>
      </w:tr>
      <w:tr w:rsidR="00ED03C6" w:rsidRPr="002650C8" w14:paraId="1C8BEA05" w14:textId="77777777">
        <w:trPr>
          <w:trHeight w:val="340"/>
        </w:trPr>
        <w:tc>
          <w:tcPr>
            <w:tcW w:w="7938" w:type="dxa"/>
            <w:shd w:val="clear" w:color="auto" w:fill="auto"/>
            <w:vAlign w:val="center"/>
          </w:tcPr>
          <w:p w14:paraId="5804C055" w14:textId="11981078" w:rsidR="00ED03C6" w:rsidRPr="002650C8" w:rsidRDefault="00ED03C6" w:rsidP="00293982">
            <w:pPr>
              <w:spacing w:before="0"/>
              <w:jc w:val="left"/>
              <w:rPr>
                <w:rFonts w:cs="Arial"/>
                <w:b/>
                <w:szCs w:val="22"/>
                <w:lang w:val="fr-CH" w:eastAsia="fr-CH"/>
              </w:rPr>
            </w:pPr>
            <w:r w:rsidRPr="002650C8">
              <w:rPr>
                <w:rFonts w:cs="Arial"/>
                <w:b/>
                <w:szCs w:val="22"/>
                <w:lang w:val="fr-CH" w:eastAsia="fr-CH"/>
              </w:rPr>
              <w:t>Autres séances de coordination (</w:t>
            </w:r>
            <w:r w:rsidR="00C83A42">
              <w:rPr>
                <w:rFonts w:cs="Arial"/>
                <w:b/>
                <w:szCs w:val="22"/>
                <w:lang w:val="fr-CH" w:eastAsia="fr-CH"/>
              </w:rPr>
              <w:t>OCEau, OC</w:t>
            </w:r>
            <w:r w:rsidRPr="00D1434B">
              <w:rPr>
                <w:rFonts w:cs="Arial"/>
                <w:b/>
                <w:szCs w:val="22"/>
                <w:lang w:val="fr-CH" w:eastAsia="fr-CH"/>
              </w:rPr>
              <w:t>AN,</w:t>
            </w:r>
            <w:r w:rsidRPr="002650C8">
              <w:rPr>
                <w:rFonts w:cs="Arial"/>
                <w:b/>
                <w:szCs w:val="22"/>
                <w:lang w:val="fr-CH" w:eastAsia="fr-CH"/>
              </w:rPr>
              <w:t xml:space="preserve"> </w:t>
            </w:r>
            <w:r w:rsidR="00167151">
              <w:rPr>
                <w:rFonts w:cs="Arial"/>
                <w:b/>
                <w:szCs w:val="22"/>
                <w:lang w:val="fr-CH" w:eastAsia="fr-CH"/>
              </w:rPr>
              <w:t>etc.</w:t>
            </w:r>
            <w:r w:rsidRPr="002650C8">
              <w:rPr>
                <w:rFonts w:cs="Arial"/>
                <w:b/>
                <w:szCs w:val="22"/>
                <w:lang w:val="fr-CH" w:eastAsia="fr-CH"/>
              </w:rPr>
              <w:t>)</w:t>
            </w:r>
            <w:r w:rsidR="00293982">
              <w:rPr>
                <w:rFonts w:cs="Arial"/>
                <w:b/>
                <w:szCs w:val="22"/>
                <w:lang w:val="fr-CH" w:eastAsia="fr-CH"/>
              </w:rPr>
              <w:t xml:space="preserve"> </w:t>
            </w:r>
          </w:p>
        </w:tc>
        <w:tc>
          <w:tcPr>
            <w:tcW w:w="1843" w:type="dxa"/>
            <w:shd w:val="clear" w:color="auto" w:fill="auto"/>
            <w:vAlign w:val="center"/>
          </w:tcPr>
          <w:p w14:paraId="4953525F" w14:textId="77777777" w:rsidR="00ED03C6" w:rsidRPr="00AA30EE" w:rsidRDefault="00ED03C6" w:rsidP="00AA30EE">
            <w:pPr>
              <w:spacing w:before="0"/>
              <w:jc w:val="center"/>
              <w:rPr>
                <w:rFonts w:cs="Arial"/>
                <w:szCs w:val="22"/>
                <w:lang w:val="fr-CH" w:eastAsia="fr-CH"/>
              </w:rPr>
            </w:pPr>
          </w:p>
        </w:tc>
      </w:tr>
      <w:tr w:rsidR="00ED03C6" w:rsidRPr="002650C8" w14:paraId="77D15783" w14:textId="77777777">
        <w:trPr>
          <w:trHeight w:val="340"/>
        </w:trPr>
        <w:tc>
          <w:tcPr>
            <w:tcW w:w="7938" w:type="dxa"/>
            <w:shd w:val="clear" w:color="auto" w:fill="auto"/>
            <w:vAlign w:val="center"/>
          </w:tcPr>
          <w:p w14:paraId="3E9D7DAF" w14:textId="5E269BD5" w:rsidR="00ED03C6" w:rsidRPr="002650C8" w:rsidRDefault="00293982" w:rsidP="00293982">
            <w:pPr>
              <w:spacing w:before="0"/>
              <w:jc w:val="left"/>
              <w:rPr>
                <w:rFonts w:cs="Arial"/>
                <w:szCs w:val="22"/>
                <w:lang w:val="fr-CH" w:eastAsia="fr-CH"/>
              </w:rPr>
            </w:pPr>
            <w:r>
              <w:rPr>
                <w:rFonts w:cs="Arial"/>
                <w:szCs w:val="22"/>
                <w:lang w:val="fr-CH" w:eastAsia="fr-CH"/>
              </w:rPr>
              <w:t>3</w:t>
            </w:r>
            <w:r w:rsidR="00ED03C6" w:rsidRPr="002650C8">
              <w:rPr>
                <w:rFonts w:cs="Arial"/>
                <w:szCs w:val="22"/>
                <w:lang w:val="fr-CH" w:eastAsia="fr-CH"/>
              </w:rPr>
              <w:t xml:space="preserve"> par an</w:t>
            </w:r>
            <w:r w:rsidR="006B4CCB">
              <w:rPr>
                <w:rFonts w:cs="Arial"/>
                <w:szCs w:val="22"/>
                <w:lang w:val="fr-CH" w:eastAsia="fr-CH"/>
              </w:rPr>
              <w:t xml:space="preserve"> pendant </w:t>
            </w:r>
            <w:r>
              <w:rPr>
                <w:rFonts w:cs="Arial"/>
                <w:szCs w:val="22"/>
                <w:lang w:val="fr-CH" w:eastAsia="fr-CH"/>
              </w:rPr>
              <w:t>2</w:t>
            </w:r>
            <w:r w:rsidR="008C15C3">
              <w:rPr>
                <w:rFonts w:cs="Arial"/>
                <w:szCs w:val="22"/>
                <w:lang w:val="fr-CH" w:eastAsia="fr-CH"/>
              </w:rPr>
              <w:t xml:space="preserve"> </w:t>
            </w:r>
            <w:r w:rsidR="006B4CCB">
              <w:rPr>
                <w:rFonts w:cs="Arial"/>
                <w:szCs w:val="22"/>
                <w:lang w:val="fr-CH" w:eastAsia="fr-CH"/>
              </w:rPr>
              <w:t>ans</w:t>
            </w:r>
          </w:p>
        </w:tc>
        <w:tc>
          <w:tcPr>
            <w:tcW w:w="1843" w:type="dxa"/>
            <w:shd w:val="clear" w:color="auto" w:fill="auto"/>
            <w:vAlign w:val="center"/>
          </w:tcPr>
          <w:p w14:paraId="3AEB816F" w14:textId="5A83C165" w:rsidR="00ED03C6" w:rsidRPr="00AA30EE" w:rsidRDefault="00293982" w:rsidP="00AA30EE">
            <w:pPr>
              <w:spacing w:before="0"/>
              <w:jc w:val="center"/>
              <w:rPr>
                <w:rFonts w:cs="Arial"/>
                <w:szCs w:val="22"/>
                <w:lang w:val="fr-CH" w:eastAsia="fr-CH"/>
              </w:rPr>
            </w:pPr>
            <w:r>
              <w:rPr>
                <w:rFonts w:cs="Arial"/>
                <w:szCs w:val="22"/>
                <w:lang w:val="fr-CH" w:eastAsia="fr-CH"/>
              </w:rPr>
              <w:t>6</w:t>
            </w:r>
          </w:p>
        </w:tc>
      </w:tr>
      <w:tr w:rsidR="00ED03C6" w:rsidRPr="002650C8" w14:paraId="67FBE4F5" w14:textId="77777777">
        <w:trPr>
          <w:trHeight w:val="340"/>
        </w:trPr>
        <w:tc>
          <w:tcPr>
            <w:tcW w:w="7938" w:type="dxa"/>
            <w:shd w:val="clear" w:color="auto" w:fill="auto"/>
            <w:vAlign w:val="center"/>
          </w:tcPr>
          <w:p w14:paraId="351734C7" w14:textId="77777777" w:rsidR="00ED03C6" w:rsidRPr="002650C8" w:rsidRDefault="0091149B" w:rsidP="00EA73CD">
            <w:pPr>
              <w:spacing w:before="0"/>
              <w:jc w:val="left"/>
              <w:rPr>
                <w:rFonts w:cs="Arial"/>
                <w:b/>
                <w:szCs w:val="22"/>
                <w:lang w:val="fr-CH" w:eastAsia="fr-CH"/>
              </w:rPr>
            </w:pPr>
            <w:r>
              <w:rPr>
                <w:rFonts w:cs="Arial"/>
                <w:b/>
                <w:szCs w:val="22"/>
                <w:lang w:val="fr-CH" w:eastAsia="fr-CH"/>
              </w:rPr>
              <w:t>A</w:t>
            </w:r>
            <w:r w:rsidR="00ED03C6">
              <w:rPr>
                <w:rFonts w:cs="Arial"/>
                <w:b/>
                <w:szCs w:val="22"/>
                <w:lang w:val="fr-CH" w:eastAsia="fr-CH"/>
              </w:rPr>
              <w:t>ccompagnement procédure AUTOR</w:t>
            </w:r>
            <w:r w:rsidR="00130B9B">
              <w:rPr>
                <w:rFonts w:cs="Arial"/>
                <w:b/>
                <w:szCs w:val="22"/>
                <w:lang w:val="fr-CH" w:eastAsia="fr-CH"/>
              </w:rPr>
              <w:t>, y compris avec l’OAC</w:t>
            </w:r>
          </w:p>
        </w:tc>
        <w:tc>
          <w:tcPr>
            <w:tcW w:w="1843" w:type="dxa"/>
            <w:shd w:val="clear" w:color="auto" w:fill="auto"/>
            <w:vAlign w:val="center"/>
          </w:tcPr>
          <w:p w14:paraId="56507741" w14:textId="77777777" w:rsidR="00ED03C6" w:rsidRPr="00AA30EE" w:rsidRDefault="00ED03C6" w:rsidP="00AA30EE">
            <w:pPr>
              <w:spacing w:before="0"/>
              <w:jc w:val="center"/>
              <w:rPr>
                <w:rFonts w:cs="Arial"/>
                <w:szCs w:val="22"/>
                <w:lang w:val="fr-CH" w:eastAsia="fr-CH"/>
              </w:rPr>
            </w:pPr>
          </w:p>
        </w:tc>
      </w:tr>
      <w:tr w:rsidR="00ED03C6" w:rsidRPr="00EA73CD" w14:paraId="2EC059F3" w14:textId="77777777">
        <w:trPr>
          <w:trHeight w:val="340"/>
        </w:trPr>
        <w:tc>
          <w:tcPr>
            <w:tcW w:w="7938" w:type="dxa"/>
            <w:shd w:val="clear" w:color="auto" w:fill="auto"/>
            <w:vAlign w:val="center"/>
          </w:tcPr>
          <w:p w14:paraId="458B7DDE" w14:textId="50FA42F0" w:rsidR="00ED03C6" w:rsidRPr="00EA73CD" w:rsidRDefault="00773FB2" w:rsidP="00293982">
            <w:pPr>
              <w:spacing w:before="0"/>
              <w:jc w:val="left"/>
              <w:rPr>
                <w:rFonts w:cs="Arial"/>
                <w:szCs w:val="22"/>
                <w:lang w:eastAsia="fr-CH"/>
              </w:rPr>
            </w:pPr>
            <w:r w:rsidRPr="00224534">
              <w:rPr>
                <w:rFonts w:cs="Arial"/>
                <w:szCs w:val="22"/>
                <w:lang w:eastAsia="fr-CH"/>
              </w:rPr>
              <w:t>4</w:t>
            </w:r>
            <w:r w:rsidR="00ED03C6" w:rsidRPr="00EA73CD">
              <w:rPr>
                <w:rFonts w:cs="Arial"/>
                <w:szCs w:val="22"/>
                <w:lang w:eastAsia="fr-CH"/>
              </w:rPr>
              <w:t xml:space="preserve"> par an</w:t>
            </w:r>
            <w:r w:rsidRPr="00EA73CD">
              <w:rPr>
                <w:rFonts w:cs="Arial"/>
                <w:szCs w:val="22"/>
                <w:lang w:eastAsia="fr-CH"/>
              </w:rPr>
              <w:t xml:space="preserve"> pendant </w:t>
            </w:r>
            <w:r w:rsidR="00293982">
              <w:rPr>
                <w:rFonts w:cs="Arial"/>
                <w:szCs w:val="22"/>
                <w:lang w:eastAsia="fr-CH"/>
              </w:rPr>
              <w:t>1</w:t>
            </w:r>
            <w:r w:rsidRPr="00EA73CD">
              <w:rPr>
                <w:rFonts w:cs="Arial"/>
                <w:szCs w:val="22"/>
                <w:lang w:eastAsia="fr-CH"/>
              </w:rPr>
              <w:t xml:space="preserve"> an</w:t>
            </w:r>
          </w:p>
        </w:tc>
        <w:tc>
          <w:tcPr>
            <w:tcW w:w="1843" w:type="dxa"/>
            <w:shd w:val="clear" w:color="auto" w:fill="auto"/>
          </w:tcPr>
          <w:p w14:paraId="136898F3" w14:textId="4E4607A9" w:rsidR="00ED03C6" w:rsidRPr="00EA73CD" w:rsidRDefault="00293982" w:rsidP="00EA73CD">
            <w:pPr>
              <w:spacing w:before="0"/>
              <w:jc w:val="center"/>
              <w:rPr>
                <w:rFonts w:cs="Arial"/>
                <w:szCs w:val="22"/>
                <w:lang w:val="fr-CH" w:eastAsia="fr-CH"/>
              </w:rPr>
            </w:pPr>
            <w:r>
              <w:rPr>
                <w:rFonts w:cs="Arial"/>
                <w:szCs w:val="22"/>
                <w:lang w:val="fr-CH" w:eastAsia="fr-CH"/>
              </w:rPr>
              <w:t>4</w:t>
            </w:r>
          </w:p>
        </w:tc>
      </w:tr>
      <w:tr w:rsidR="00ED03C6" w:rsidRPr="002650C8" w14:paraId="75B23BB9" w14:textId="77777777">
        <w:trPr>
          <w:trHeight w:val="340"/>
        </w:trPr>
        <w:tc>
          <w:tcPr>
            <w:tcW w:w="7938" w:type="dxa"/>
            <w:shd w:val="clear" w:color="auto" w:fill="auto"/>
            <w:vAlign w:val="center"/>
          </w:tcPr>
          <w:p w14:paraId="2447978B" w14:textId="77777777" w:rsidR="00ED03C6" w:rsidRPr="002650C8" w:rsidRDefault="00ED03C6" w:rsidP="00EA73CD">
            <w:pPr>
              <w:spacing w:before="0"/>
              <w:jc w:val="left"/>
              <w:rPr>
                <w:rFonts w:cs="Arial"/>
                <w:b/>
                <w:szCs w:val="22"/>
                <w:lang w:val="fr-CH" w:eastAsia="fr-CH"/>
              </w:rPr>
            </w:pPr>
            <w:r>
              <w:rPr>
                <w:rFonts w:cs="Arial"/>
                <w:b/>
                <w:szCs w:val="22"/>
                <w:lang w:val="fr-CH" w:eastAsia="fr-CH"/>
              </w:rPr>
              <w:t>Séances avec la Direction de projet (DIRPRO)</w:t>
            </w:r>
          </w:p>
        </w:tc>
        <w:tc>
          <w:tcPr>
            <w:tcW w:w="1843" w:type="dxa"/>
            <w:shd w:val="clear" w:color="auto" w:fill="auto"/>
            <w:vAlign w:val="center"/>
          </w:tcPr>
          <w:p w14:paraId="698D8849" w14:textId="77777777" w:rsidR="00ED03C6" w:rsidRPr="00AA30EE" w:rsidRDefault="00ED03C6" w:rsidP="00AA30EE">
            <w:pPr>
              <w:spacing w:before="0"/>
              <w:jc w:val="center"/>
              <w:rPr>
                <w:rFonts w:cs="Arial"/>
                <w:szCs w:val="22"/>
                <w:lang w:val="fr-CH" w:eastAsia="fr-CH"/>
              </w:rPr>
            </w:pPr>
          </w:p>
        </w:tc>
      </w:tr>
      <w:tr w:rsidR="00ED03C6" w:rsidRPr="002650C8" w14:paraId="481A209D" w14:textId="77777777">
        <w:trPr>
          <w:trHeight w:val="340"/>
        </w:trPr>
        <w:tc>
          <w:tcPr>
            <w:tcW w:w="7938" w:type="dxa"/>
            <w:shd w:val="clear" w:color="auto" w:fill="auto"/>
            <w:vAlign w:val="center"/>
          </w:tcPr>
          <w:p w14:paraId="51AA14ED" w14:textId="1923AEFD" w:rsidR="00ED03C6" w:rsidRPr="002650C8" w:rsidRDefault="0085204F" w:rsidP="008C15C3">
            <w:pPr>
              <w:spacing w:before="0"/>
              <w:jc w:val="left"/>
              <w:rPr>
                <w:rFonts w:cs="Arial"/>
                <w:b/>
                <w:szCs w:val="22"/>
                <w:lang w:val="fr-CH" w:eastAsia="fr-CH"/>
              </w:rPr>
            </w:pPr>
            <w:r w:rsidRPr="00224534">
              <w:rPr>
                <w:rFonts w:cs="Arial"/>
                <w:szCs w:val="22"/>
                <w:lang w:val="fr-CH" w:eastAsia="fr-CH"/>
              </w:rPr>
              <w:t>2</w:t>
            </w:r>
            <w:r w:rsidR="00ED03C6" w:rsidRPr="002650C8">
              <w:rPr>
                <w:rFonts w:cs="Arial"/>
                <w:szCs w:val="22"/>
                <w:lang w:val="fr-CH" w:eastAsia="fr-CH"/>
              </w:rPr>
              <w:t xml:space="preserve"> par an</w:t>
            </w:r>
            <w:r w:rsidR="00773FB2">
              <w:rPr>
                <w:rFonts w:cs="Arial"/>
                <w:szCs w:val="22"/>
                <w:lang w:val="fr-CH" w:eastAsia="fr-CH"/>
              </w:rPr>
              <w:t xml:space="preserve"> pendant </w:t>
            </w:r>
            <w:r w:rsidR="008C15C3">
              <w:rPr>
                <w:rFonts w:cs="Arial"/>
                <w:szCs w:val="22"/>
                <w:lang w:val="fr-CH" w:eastAsia="fr-CH"/>
              </w:rPr>
              <w:t xml:space="preserve">4 </w:t>
            </w:r>
            <w:r w:rsidR="00773FB2">
              <w:rPr>
                <w:rFonts w:cs="Arial"/>
                <w:szCs w:val="22"/>
                <w:lang w:val="fr-CH" w:eastAsia="fr-CH"/>
              </w:rPr>
              <w:t>ans</w:t>
            </w:r>
          </w:p>
        </w:tc>
        <w:tc>
          <w:tcPr>
            <w:tcW w:w="1843" w:type="dxa"/>
            <w:shd w:val="clear" w:color="auto" w:fill="auto"/>
            <w:vAlign w:val="center"/>
          </w:tcPr>
          <w:p w14:paraId="04F1B785" w14:textId="0DFAD60B" w:rsidR="00ED03C6" w:rsidRPr="00AA30EE" w:rsidRDefault="008C15C3" w:rsidP="00AA30EE">
            <w:pPr>
              <w:spacing w:before="0"/>
              <w:jc w:val="center"/>
              <w:rPr>
                <w:rFonts w:cs="Arial"/>
                <w:szCs w:val="22"/>
                <w:lang w:val="fr-CH" w:eastAsia="fr-CH"/>
              </w:rPr>
            </w:pPr>
            <w:r>
              <w:rPr>
                <w:rFonts w:cs="Arial"/>
                <w:szCs w:val="22"/>
                <w:lang w:val="fr-CH" w:eastAsia="fr-CH"/>
              </w:rPr>
              <w:t>8</w:t>
            </w:r>
          </w:p>
        </w:tc>
      </w:tr>
      <w:tr w:rsidR="00ED03C6" w:rsidRPr="002650C8" w14:paraId="0CB35DE9" w14:textId="77777777">
        <w:trPr>
          <w:trHeight w:val="340"/>
        </w:trPr>
        <w:tc>
          <w:tcPr>
            <w:tcW w:w="7938" w:type="dxa"/>
            <w:shd w:val="clear" w:color="auto" w:fill="auto"/>
            <w:vAlign w:val="center"/>
          </w:tcPr>
          <w:p w14:paraId="2D6202D3" w14:textId="77777777" w:rsidR="00ED03C6" w:rsidRPr="002650C8" w:rsidRDefault="00ED03C6" w:rsidP="00EA73CD">
            <w:pPr>
              <w:spacing w:before="0"/>
              <w:jc w:val="left"/>
              <w:rPr>
                <w:rFonts w:cs="Arial"/>
                <w:b/>
                <w:szCs w:val="22"/>
                <w:lang w:val="fr-CH" w:eastAsia="fr-CH"/>
              </w:rPr>
            </w:pPr>
            <w:r w:rsidRPr="002650C8">
              <w:rPr>
                <w:rFonts w:cs="Arial"/>
                <w:b/>
                <w:szCs w:val="22"/>
                <w:lang w:val="fr-CH" w:eastAsia="fr-CH"/>
              </w:rPr>
              <w:t xml:space="preserve">Approbation </w:t>
            </w:r>
            <w:r w:rsidRPr="00293982">
              <w:rPr>
                <w:rFonts w:cs="Arial"/>
                <w:b/>
                <w:szCs w:val="22"/>
                <w:lang w:val="fr-CH" w:eastAsia="fr-CH"/>
              </w:rPr>
              <w:t>par les partenaires</w:t>
            </w:r>
            <w:r w:rsidRPr="002650C8">
              <w:rPr>
                <w:rFonts w:cs="Arial"/>
                <w:b/>
                <w:szCs w:val="22"/>
                <w:lang w:val="fr-CH" w:eastAsia="fr-CH"/>
              </w:rPr>
              <w:t xml:space="preserve"> (AVP de réalisation)</w:t>
            </w:r>
            <w:r w:rsidR="00954BCF">
              <w:rPr>
                <w:rFonts w:cs="Arial"/>
                <w:b/>
                <w:szCs w:val="22"/>
                <w:lang w:val="fr-CH" w:eastAsia="fr-CH"/>
              </w:rPr>
              <w:t xml:space="preserve"> (*)</w:t>
            </w:r>
          </w:p>
        </w:tc>
        <w:tc>
          <w:tcPr>
            <w:tcW w:w="1843" w:type="dxa"/>
            <w:shd w:val="clear" w:color="auto" w:fill="auto"/>
            <w:vAlign w:val="center"/>
          </w:tcPr>
          <w:p w14:paraId="24131FB0" w14:textId="77777777" w:rsidR="00ED03C6" w:rsidRPr="00AA30EE" w:rsidRDefault="00ED03C6" w:rsidP="00AA30EE">
            <w:pPr>
              <w:spacing w:before="0"/>
              <w:jc w:val="center"/>
              <w:rPr>
                <w:rFonts w:cs="Arial"/>
                <w:szCs w:val="22"/>
                <w:lang w:val="fr-CH" w:eastAsia="fr-CH"/>
              </w:rPr>
            </w:pPr>
          </w:p>
        </w:tc>
      </w:tr>
      <w:tr w:rsidR="00ED03C6" w:rsidRPr="002650C8" w14:paraId="2C5E0FF3" w14:textId="77777777">
        <w:trPr>
          <w:trHeight w:val="340"/>
        </w:trPr>
        <w:tc>
          <w:tcPr>
            <w:tcW w:w="7938" w:type="dxa"/>
            <w:shd w:val="clear" w:color="auto" w:fill="auto"/>
            <w:vAlign w:val="center"/>
          </w:tcPr>
          <w:p w14:paraId="5826653F" w14:textId="77777777" w:rsidR="00ED03C6" w:rsidRPr="002650C8" w:rsidRDefault="00ED03C6" w:rsidP="00EA73CD">
            <w:pPr>
              <w:spacing w:before="0"/>
              <w:jc w:val="left"/>
              <w:rPr>
                <w:rFonts w:cs="Arial"/>
                <w:szCs w:val="22"/>
                <w:lang w:val="fr-CH" w:eastAsia="fr-CH"/>
              </w:rPr>
            </w:pPr>
            <w:r w:rsidRPr="002650C8">
              <w:rPr>
                <w:rFonts w:cs="Arial"/>
                <w:szCs w:val="22"/>
                <w:lang w:val="fr-CH" w:eastAsia="fr-CH"/>
              </w:rPr>
              <w:t>1 par partenaire</w:t>
            </w:r>
          </w:p>
        </w:tc>
        <w:tc>
          <w:tcPr>
            <w:tcW w:w="1843" w:type="dxa"/>
            <w:shd w:val="clear" w:color="auto" w:fill="auto"/>
            <w:vAlign w:val="center"/>
          </w:tcPr>
          <w:p w14:paraId="5407052A" w14:textId="2629380D" w:rsidR="00ED03C6" w:rsidRPr="00A32941" w:rsidRDefault="0071102E" w:rsidP="00AA30EE">
            <w:pPr>
              <w:spacing w:before="0"/>
              <w:jc w:val="center"/>
              <w:rPr>
                <w:rFonts w:cs="Arial"/>
                <w:szCs w:val="22"/>
                <w:highlight w:val="yellow"/>
                <w:lang w:val="fr-CH" w:eastAsia="fr-CH"/>
              </w:rPr>
            </w:pPr>
            <w:r w:rsidRPr="00224534">
              <w:rPr>
                <w:rFonts w:cs="Arial"/>
                <w:szCs w:val="22"/>
                <w:lang w:val="fr-CH" w:eastAsia="fr-CH"/>
              </w:rPr>
              <w:t>4</w:t>
            </w:r>
          </w:p>
        </w:tc>
      </w:tr>
      <w:tr w:rsidR="00ED03C6" w:rsidRPr="002650C8" w14:paraId="10B9A80C" w14:textId="77777777">
        <w:trPr>
          <w:trHeight w:val="340"/>
        </w:trPr>
        <w:tc>
          <w:tcPr>
            <w:tcW w:w="7938" w:type="dxa"/>
            <w:shd w:val="clear" w:color="auto" w:fill="auto"/>
            <w:vAlign w:val="center"/>
          </w:tcPr>
          <w:p w14:paraId="2F96A223" w14:textId="38BEEEB6" w:rsidR="00ED03C6" w:rsidRPr="002650C8" w:rsidRDefault="00ED03C6" w:rsidP="00EA73CD">
            <w:pPr>
              <w:spacing w:before="0"/>
              <w:jc w:val="left"/>
              <w:rPr>
                <w:rFonts w:cs="Arial"/>
                <w:b/>
                <w:szCs w:val="22"/>
                <w:lang w:val="fr-CH" w:eastAsia="fr-CH"/>
              </w:rPr>
            </w:pPr>
            <w:r w:rsidRPr="002650C8">
              <w:rPr>
                <w:rFonts w:cs="Arial"/>
                <w:b/>
                <w:szCs w:val="22"/>
                <w:lang w:val="fr-CH" w:eastAsia="fr-CH"/>
              </w:rPr>
              <w:t xml:space="preserve">Approbation </w:t>
            </w:r>
            <w:r w:rsidRPr="00293982">
              <w:rPr>
                <w:rFonts w:cs="Arial"/>
                <w:b/>
                <w:szCs w:val="22"/>
                <w:lang w:val="fr-CH" w:eastAsia="fr-CH"/>
              </w:rPr>
              <w:t>par les partenaires</w:t>
            </w:r>
            <w:r w:rsidRPr="002650C8">
              <w:rPr>
                <w:rFonts w:cs="Arial"/>
                <w:b/>
                <w:szCs w:val="22"/>
                <w:lang w:val="fr-CH" w:eastAsia="fr-CH"/>
              </w:rPr>
              <w:t xml:space="preserve"> (projet d’exécution)</w:t>
            </w:r>
            <w:r w:rsidR="0071102E">
              <w:rPr>
                <w:rFonts w:cs="Arial"/>
                <w:b/>
                <w:szCs w:val="22"/>
                <w:lang w:val="fr-CH" w:eastAsia="fr-CH"/>
              </w:rPr>
              <w:t xml:space="preserve"> (*)</w:t>
            </w:r>
          </w:p>
        </w:tc>
        <w:tc>
          <w:tcPr>
            <w:tcW w:w="1843" w:type="dxa"/>
            <w:shd w:val="clear" w:color="auto" w:fill="auto"/>
            <w:vAlign w:val="center"/>
          </w:tcPr>
          <w:p w14:paraId="40D6EFC8" w14:textId="77777777" w:rsidR="00ED03C6" w:rsidRPr="00A32941" w:rsidRDefault="00ED03C6" w:rsidP="00AA30EE">
            <w:pPr>
              <w:spacing w:before="0"/>
              <w:jc w:val="center"/>
              <w:rPr>
                <w:rFonts w:cs="Arial"/>
                <w:szCs w:val="22"/>
                <w:highlight w:val="yellow"/>
                <w:lang w:val="fr-CH" w:eastAsia="fr-CH"/>
              </w:rPr>
            </w:pPr>
          </w:p>
        </w:tc>
      </w:tr>
      <w:tr w:rsidR="00ED03C6" w:rsidRPr="002650C8" w14:paraId="7EE855F9" w14:textId="77777777">
        <w:trPr>
          <w:trHeight w:val="340"/>
        </w:trPr>
        <w:tc>
          <w:tcPr>
            <w:tcW w:w="7938" w:type="dxa"/>
            <w:shd w:val="clear" w:color="auto" w:fill="auto"/>
            <w:vAlign w:val="center"/>
          </w:tcPr>
          <w:p w14:paraId="3D708669" w14:textId="77777777" w:rsidR="00ED03C6" w:rsidRPr="002650C8" w:rsidRDefault="00ED03C6" w:rsidP="00EA73CD">
            <w:pPr>
              <w:spacing w:before="0"/>
              <w:jc w:val="left"/>
              <w:rPr>
                <w:rFonts w:cs="Arial"/>
                <w:szCs w:val="22"/>
                <w:lang w:val="fr-CH" w:eastAsia="fr-CH"/>
              </w:rPr>
            </w:pPr>
            <w:r w:rsidRPr="002650C8">
              <w:rPr>
                <w:rFonts w:cs="Arial"/>
                <w:szCs w:val="22"/>
                <w:lang w:val="fr-CH" w:eastAsia="fr-CH"/>
              </w:rPr>
              <w:t>1 par partenaire</w:t>
            </w:r>
          </w:p>
        </w:tc>
        <w:tc>
          <w:tcPr>
            <w:tcW w:w="1843" w:type="dxa"/>
            <w:shd w:val="clear" w:color="auto" w:fill="auto"/>
            <w:vAlign w:val="center"/>
          </w:tcPr>
          <w:p w14:paraId="20E150E0" w14:textId="5DFB7095" w:rsidR="00ED03C6" w:rsidRPr="00A32941" w:rsidRDefault="0071102E" w:rsidP="00AA30EE">
            <w:pPr>
              <w:spacing w:before="0"/>
              <w:jc w:val="center"/>
              <w:rPr>
                <w:rFonts w:cs="Arial"/>
                <w:szCs w:val="22"/>
                <w:highlight w:val="yellow"/>
                <w:lang w:val="fr-CH" w:eastAsia="fr-CH"/>
              </w:rPr>
            </w:pPr>
            <w:r w:rsidRPr="00224534">
              <w:rPr>
                <w:rFonts w:cs="Arial"/>
                <w:szCs w:val="22"/>
                <w:lang w:val="fr-CH" w:eastAsia="fr-CH"/>
              </w:rPr>
              <w:t>4</w:t>
            </w:r>
          </w:p>
        </w:tc>
      </w:tr>
    </w:tbl>
    <w:p w14:paraId="6D1D7EDA" w14:textId="77777777" w:rsidR="009039B7" w:rsidRPr="009039B7" w:rsidRDefault="009039B7" w:rsidP="00F27ED1"/>
    <w:p w14:paraId="1F985F0B" w14:textId="77777777" w:rsidR="00866713" w:rsidRDefault="00C05E12" w:rsidP="009039B7">
      <w:pPr>
        <w:spacing w:before="0"/>
        <w:jc w:val="left"/>
        <w:rPr>
          <w:rFonts w:cs="Arial"/>
          <w:szCs w:val="22"/>
          <w:lang w:val="fr-CH" w:eastAsia="fr-CH"/>
        </w:rPr>
      </w:pPr>
      <w:r>
        <w:rPr>
          <w:rFonts w:cs="Arial"/>
          <w:szCs w:val="22"/>
          <w:lang w:val="fr-CH" w:eastAsia="fr-CH"/>
        </w:rPr>
        <w:t>CFF</w:t>
      </w:r>
      <w:r>
        <w:rPr>
          <w:rFonts w:cs="Arial"/>
          <w:szCs w:val="22"/>
          <w:lang w:val="fr-CH" w:eastAsia="fr-CH"/>
        </w:rPr>
        <w:tab/>
      </w:r>
      <w:r>
        <w:rPr>
          <w:rFonts w:cs="Arial"/>
          <w:szCs w:val="22"/>
          <w:lang w:val="fr-CH" w:eastAsia="fr-CH"/>
        </w:rPr>
        <w:tab/>
        <w:t>Chemins de fer fédéraux</w:t>
      </w:r>
    </w:p>
    <w:p w14:paraId="3FFA4C7D" w14:textId="77777777" w:rsidR="006B4CCB" w:rsidRDefault="006B4CCB" w:rsidP="009039B7">
      <w:pPr>
        <w:spacing w:before="0"/>
        <w:jc w:val="left"/>
        <w:rPr>
          <w:rFonts w:cs="Arial"/>
          <w:szCs w:val="22"/>
          <w:lang w:val="fr-CH" w:eastAsia="fr-CH"/>
        </w:rPr>
      </w:pPr>
      <w:r>
        <w:rPr>
          <w:rFonts w:cs="Arial"/>
          <w:szCs w:val="22"/>
          <w:lang w:val="fr-CH" w:eastAsia="fr-CH"/>
        </w:rPr>
        <w:t>OU-</w:t>
      </w:r>
      <w:r w:rsidR="00AA30EE">
        <w:rPr>
          <w:rFonts w:cs="Arial"/>
          <w:szCs w:val="22"/>
          <w:lang w:val="fr-CH" w:eastAsia="fr-CH"/>
        </w:rPr>
        <w:t>S</w:t>
      </w:r>
      <w:r>
        <w:rPr>
          <w:rFonts w:cs="Arial"/>
          <w:szCs w:val="22"/>
          <w:lang w:val="fr-CH" w:eastAsia="fr-CH"/>
        </w:rPr>
        <w:t>IC</w:t>
      </w:r>
      <w:r>
        <w:rPr>
          <w:rFonts w:cs="Arial"/>
          <w:szCs w:val="22"/>
          <w:lang w:val="fr-CH" w:eastAsia="fr-CH"/>
        </w:rPr>
        <w:tab/>
        <w:t>Office de l'urbanisme – Service Interfaces CEVA</w:t>
      </w:r>
    </w:p>
    <w:p w14:paraId="005534B3" w14:textId="77777777" w:rsidR="00866713" w:rsidRDefault="00C83A42" w:rsidP="009039B7">
      <w:pPr>
        <w:spacing w:before="0"/>
        <w:jc w:val="left"/>
        <w:rPr>
          <w:rFonts w:cs="Arial"/>
          <w:szCs w:val="22"/>
          <w:lang w:val="fr-CH" w:eastAsia="fr-CH"/>
        </w:rPr>
      </w:pPr>
      <w:r>
        <w:rPr>
          <w:rFonts w:cs="Arial"/>
          <w:szCs w:val="22"/>
          <w:lang w:val="fr-CH" w:eastAsia="fr-CH"/>
        </w:rPr>
        <w:t>OU-</w:t>
      </w:r>
      <w:r w:rsidR="00306450">
        <w:rPr>
          <w:rFonts w:cs="Arial"/>
          <w:szCs w:val="22"/>
          <w:lang w:val="fr-CH" w:eastAsia="fr-CH"/>
        </w:rPr>
        <w:t>SCC</w:t>
      </w:r>
      <w:r>
        <w:rPr>
          <w:rFonts w:cs="Arial"/>
          <w:szCs w:val="22"/>
          <w:lang w:val="fr-CH" w:eastAsia="fr-CH"/>
        </w:rPr>
        <w:tab/>
        <w:t xml:space="preserve">Office de l'urbanisme </w:t>
      </w:r>
      <w:r w:rsidR="00306450">
        <w:rPr>
          <w:rFonts w:cs="Arial"/>
          <w:szCs w:val="22"/>
          <w:lang w:val="fr-CH" w:eastAsia="fr-CH"/>
        </w:rPr>
        <w:t>– Service concertation et communication</w:t>
      </w:r>
    </w:p>
    <w:p w14:paraId="27C0DE18" w14:textId="77777777" w:rsidR="009039B7" w:rsidRPr="00C05E12" w:rsidRDefault="00C83A42" w:rsidP="009039B7">
      <w:pPr>
        <w:spacing w:before="0"/>
        <w:jc w:val="left"/>
        <w:rPr>
          <w:rFonts w:cs="Arial"/>
          <w:szCs w:val="22"/>
          <w:lang w:val="fr-CH" w:eastAsia="fr-CH"/>
        </w:rPr>
      </w:pPr>
      <w:r>
        <w:rPr>
          <w:rFonts w:cs="Arial"/>
          <w:szCs w:val="22"/>
          <w:lang w:val="fr-CH" w:eastAsia="fr-CH"/>
        </w:rPr>
        <w:t>OC</w:t>
      </w:r>
      <w:r w:rsidR="009039B7" w:rsidRPr="00C05E12">
        <w:rPr>
          <w:rFonts w:cs="Arial"/>
          <w:szCs w:val="22"/>
          <w:lang w:val="fr-CH" w:eastAsia="fr-CH"/>
        </w:rPr>
        <w:t>Eau</w:t>
      </w:r>
      <w:r w:rsidR="00A84F7C" w:rsidRPr="00C05E12">
        <w:rPr>
          <w:rFonts w:cs="Arial"/>
          <w:szCs w:val="22"/>
          <w:lang w:val="fr-CH" w:eastAsia="fr-CH"/>
        </w:rPr>
        <w:tab/>
      </w:r>
      <w:r>
        <w:rPr>
          <w:rFonts w:cs="Arial"/>
          <w:szCs w:val="22"/>
          <w:lang w:val="fr-CH" w:eastAsia="fr-CH"/>
        </w:rPr>
        <w:t>Office cantonal</w:t>
      </w:r>
      <w:r w:rsidR="00A84F7C" w:rsidRPr="00C05E12">
        <w:rPr>
          <w:rFonts w:cs="Arial"/>
          <w:szCs w:val="22"/>
          <w:lang w:val="fr-CH" w:eastAsia="fr-CH"/>
        </w:rPr>
        <w:t xml:space="preserve"> de l’eau</w:t>
      </w:r>
    </w:p>
    <w:p w14:paraId="4F807F77" w14:textId="77777777" w:rsidR="00224534" w:rsidRDefault="00C83A42" w:rsidP="009039B7">
      <w:pPr>
        <w:spacing w:before="0"/>
        <w:jc w:val="left"/>
        <w:rPr>
          <w:rFonts w:cs="Arial"/>
          <w:szCs w:val="22"/>
          <w:lang w:val="fr-CH" w:eastAsia="fr-CH"/>
        </w:rPr>
      </w:pPr>
      <w:r>
        <w:rPr>
          <w:rFonts w:cs="Arial"/>
          <w:szCs w:val="22"/>
          <w:lang w:val="fr-CH" w:eastAsia="fr-CH"/>
        </w:rPr>
        <w:t>OC</w:t>
      </w:r>
      <w:r w:rsidR="009039B7" w:rsidRPr="00C05E12">
        <w:rPr>
          <w:rFonts w:cs="Arial"/>
          <w:szCs w:val="22"/>
          <w:lang w:val="fr-CH" w:eastAsia="fr-CH"/>
        </w:rPr>
        <w:t>AN</w:t>
      </w:r>
      <w:r w:rsidR="00A84F7C" w:rsidRPr="00C05E12">
        <w:rPr>
          <w:rFonts w:cs="Arial"/>
          <w:szCs w:val="22"/>
          <w:lang w:val="fr-CH" w:eastAsia="fr-CH"/>
        </w:rPr>
        <w:tab/>
      </w:r>
      <w:r>
        <w:rPr>
          <w:rFonts w:cs="Arial"/>
          <w:szCs w:val="22"/>
          <w:lang w:val="fr-CH" w:eastAsia="fr-CH"/>
        </w:rPr>
        <w:t>Office cantonal</w:t>
      </w:r>
      <w:r w:rsidR="00A84F7C" w:rsidRPr="00C05E12">
        <w:rPr>
          <w:rFonts w:cs="Arial"/>
          <w:szCs w:val="22"/>
          <w:lang w:val="fr-CH" w:eastAsia="fr-CH"/>
        </w:rPr>
        <w:t xml:space="preserve"> de l’agriculture et de la nature</w:t>
      </w:r>
    </w:p>
    <w:p w14:paraId="009290F8" w14:textId="3AD3195B" w:rsidR="009039B7" w:rsidRDefault="000F4B15" w:rsidP="009039B7">
      <w:pPr>
        <w:spacing w:before="0"/>
        <w:jc w:val="left"/>
        <w:rPr>
          <w:rFonts w:cs="Arial"/>
          <w:szCs w:val="22"/>
          <w:lang w:val="fr-CH" w:eastAsia="fr-CH"/>
        </w:rPr>
      </w:pPr>
      <w:r>
        <w:rPr>
          <w:rFonts w:cs="Arial"/>
          <w:szCs w:val="22"/>
          <w:lang w:val="fr-CH" w:eastAsia="fr-CH"/>
        </w:rPr>
        <w:t>OAC</w:t>
      </w:r>
      <w:r>
        <w:rPr>
          <w:rFonts w:cs="Arial"/>
          <w:szCs w:val="22"/>
          <w:lang w:val="fr-CH" w:eastAsia="fr-CH"/>
        </w:rPr>
        <w:tab/>
      </w:r>
      <w:r>
        <w:rPr>
          <w:rFonts w:cs="Arial"/>
          <w:szCs w:val="22"/>
          <w:lang w:val="fr-CH" w:eastAsia="fr-CH"/>
        </w:rPr>
        <w:tab/>
        <w:t>Office cantonal des autorisations de construire</w:t>
      </w:r>
    </w:p>
    <w:p w14:paraId="11D0366A" w14:textId="77777777" w:rsidR="00954BCF" w:rsidRDefault="00954BCF" w:rsidP="009039B7">
      <w:pPr>
        <w:spacing w:before="0"/>
        <w:jc w:val="left"/>
        <w:rPr>
          <w:rFonts w:cs="Arial"/>
          <w:szCs w:val="22"/>
          <w:lang w:val="fr-CH" w:eastAsia="fr-CH"/>
        </w:rPr>
      </w:pPr>
    </w:p>
    <w:p w14:paraId="324FF91C" w14:textId="3C2A5BB8" w:rsidR="00B82462" w:rsidRDefault="00954BCF">
      <w:pPr>
        <w:spacing w:before="0"/>
        <w:jc w:val="left"/>
        <w:rPr>
          <w:rFonts w:cs="Arial"/>
          <w:b/>
          <w:bCs/>
          <w:iCs/>
          <w:sz w:val="28"/>
          <w:szCs w:val="28"/>
          <w:lang w:val="fr-CH"/>
        </w:rPr>
      </w:pPr>
      <w:r>
        <w:rPr>
          <w:rFonts w:cs="Arial"/>
          <w:szCs w:val="22"/>
          <w:lang w:val="fr-CH" w:eastAsia="fr-CH"/>
        </w:rPr>
        <w:t>(*)</w:t>
      </w:r>
      <w:r w:rsidR="001C7100">
        <w:rPr>
          <w:rFonts w:cs="Arial"/>
          <w:szCs w:val="22"/>
          <w:lang w:val="fr-CH" w:eastAsia="fr-CH"/>
        </w:rPr>
        <w:tab/>
      </w:r>
      <w:r w:rsidR="001C7100">
        <w:rPr>
          <w:rFonts w:cs="Arial"/>
          <w:szCs w:val="22"/>
          <w:lang w:val="fr-CH" w:eastAsia="fr-CH"/>
        </w:rPr>
        <w:tab/>
        <w:t xml:space="preserve">Ville de Genève, </w:t>
      </w:r>
      <w:r w:rsidR="008C15C3">
        <w:rPr>
          <w:rFonts w:cs="Arial"/>
          <w:szCs w:val="22"/>
          <w:lang w:val="fr-CH" w:eastAsia="fr-CH"/>
        </w:rPr>
        <w:t>OCAN, DIP, OCBA.</w:t>
      </w:r>
      <w:bookmarkStart w:id="26" w:name="_Toc405403974"/>
    </w:p>
    <w:p w14:paraId="411463A4" w14:textId="5319BD43" w:rsidR="00206E17" w:rsidRPr="005C74C8" w:rsidRDefault="00206E17" w:rsidP="00A32941">
      <w:pPr>
        <w:pStyle w:val="Titre1"/>
        <w:tabs>
          <w:tab w:val="clear" w:pos="567"/>
        </w:tabs>
        <w:ind w:left="0" w:firstLine="0"/>
      </w:pPr>
      <w:bookmarkStart w:id="27" w:name="_Toc42873600"/>
      <w:r w:rsidRPr="005C74C8">
        <w:lastRenderedPageBreak/>
        <w:t>Objet de l’étude</w:t>
      </w:r>
      <w:bookmarkEnd w:id="26"/>
      <w:r w:rsidR="00A32941" w:rsidRPr="005C74C8">
        <w:t xml:space="preserve"> et programme</w:t>
      </w:r>
      <w:bookmarkEnd w:id="27"/>
    </w:p>
    <w:p w14:paraId="5A7DC7EB" w14:textId="77777777" w:rsidR="009006DE" w:rsidRPr="005C74C8" w:rsidRDefault="009006DE" w:rsidP="007D7F2D">
      <w:pPr>
        <w:pStyle w:val="Titre2"/>
      </w:pPr>
      <w:bookmarkStart w:id="28" w:name="_Toc39842842"/>
      <w:bookmarkStart w:id="29" w:name="_Toc42873601"/>
      <w:r w:rsidRPr="005C74C8">
        <w:t>Contexte climatique</w:t>
      </w:r>
      <w:bookmarkEnd w:id="28"/>
      <w:bookmarkEnd w:id="29"/>
    </w:p>
    <w:p w14:paraId="266B6FFE" w14:textId="6813CF4A" w:rsidR="009006DE" w:rsidRPr="005C74C8" w:rsidRDefault="009006DE" w:rsidP="009006DE">
      <w:pPr>
        <w:pStyle w:val="TEXTE1"/>
        <w:rPr>
          <w:rFonts w:ascii="Arial" w:eastAsia="Times New Roman" w:hAnsi="Arial" w:cs="Times New Roman"/>
          <w:szCs w:val="24"/>
          <w:lang w:val="fr-FR" w:eastAsia="fr-FR"/>
        </w:rPr>
      </w:pPr>
      <w:r w:rsidRPr="005C74C8">
        <w:rPr>
          <w:rFonts w:ascii="Arial" w:eastAsia="Times New Roman" w:hAnsi="Arial" w:cs="Times New Roman"/>
          <w:szCs w:val="24"/>
          <w:lang w:val="fr-FR" w:eastAsia="fr-FR"/>
        </w:rPr>
        <w:t xml:space="preserve">L’Europe centrale connaît des changements climatiques qui en font l’une des régions du monde où le nombre de jours tropicaux a le plus augmenté durant les dernières décennies. La poursuite du changement climatique entraînera des épisodes caniculaires (baisse de l’amplitude thermique entre le jour et la nuit) plus fréquents, plus longs, et davantage marqués. </w:t>
      </w:r>
    </w:p>
    <w:p w14:paraId="02B43327" w14:textId="68615602" w:rsidR="009006DE" w:rsidRPr="005C74C8" w:rsidRDefault="009006DE" w:rsidP="009006DE">
      <w:pPr>
        <w:pStyle w:val="TEXTE1"/>
        <w:rPr>
          <w:rFonts w:ascii="Arial" w:eastAsia="Times New Roman" w:hAnsi="Arial" w:cs="Times New Roman"/>
          <w:szCs w:val="24"/>
          <w:lang w:val="fr-FR" w:eastAsia="fr-FR"/>
        </w:rPr>
      </w:pPr>
      <w:r w:rsidRPr="005C74C8">
        <w:rPr>
          <w:rFonts w:ascii="Arial" w:eastAsia="Times New Roman" w:hAnsi="Arial" w:cs="Times New Roman"/>
          <w:szCs w:val="24"/>
          <w:lang w:val="fr-FR" w:eastAsia="fr-FR"/>
        </w:rPr>
        <w:t>Les scénarios climatiques pour la Suisse</w:t>
      </w:r>
      <w:r w:rsidR="00AB0995" w:rsidRPr="005C74C8">
        <w:rPr>
          <w:rFonts w:ascii="Arial" w:eastAsia="Times New Roman" w:hAnsi="Arial" w:cs="Times New Roman"/>
          <w:szCs w:val="24"/>
          <w:lang w:val="fr-FR" w:eastAsia="fr-FR"/>
        </w:rPr>
        <w:t xml:space="preserve"> </w:t>
      </w:r>
      <w:r w:rsidRPr="005C74C8">
        <w:rPr>
          <w:rFonts w:ascii="Arial" w:eastAsia="Times New Roman" w:hAnsi="Arial" w:cs="Times New Roman"/>
          <w:szCs w:val="24"/>
          <w:lang w:val="fr-FR" w:eastAsia="fr-FR"/>
        </w:rPr>
        <w:t>publiés en 2018</w:t>
      </w:r>
      <w:r w:rsidR="00AB0995" w:rsidRPr="005C74C8">
        <w:rPr>
          <w:rFonts w:ascii="Arial" w:eastAsia="Times New Roman" w:hAnsi="Arial" w:cs="Times New Roman"/>
          <w:szCs w:val="24"/>
          <w:lang w:val="fr-FR" w:eastAsia="fr-FR"/>
        </w:rPr>
        <w:t xml:space="preserve"> </w:t>
      </w:r>
      <w:r w:rsidRPr="005C74C8">
        <w:rPr>
          <w:rFonts w:ascii="Arial" w:eastAsia="Times New Roman" w:hAnsi="Arial" w:cs="Times New Roman"/>
          <w:szCs w:val="24"/>
          <w:lang w:val="fr-FR" w:eastAsia="fr-FR"/>
        </w:rPr>
        <w:t>décrivent l’évolution possible du climat dont les principales conséquences sont les suivantes : « Étés secs », « Fortes précipitations », « Plus de journées tropicales », « Précipitations abondantes » et « Hivers peu enneigés ».</w:t>
      </w:r>
    </w:p>
    <w:p w14:paraId="561B0468" w14:textId="77777777" w:rsidR="009006DE" w:rsidRPr="005C74C8" w:rsidRDefault="009006DE" w:rsidP="009006DE">
      <w:pPr>
        <w:pStyle w:val="TEXTE1"/>
        <w:rPr>
          <w:rFonts w:ascii="Arial" w:eastAsia="Times New Roman" w:hAnsi="Arial" w:cs="Times New Roman"/>
          <w:szCs w:val="24"/>
          <w:lang w:val="fr-FR" w:eastAsia="fr-FR"/>
        </w:rPr>
      </w:pPr>
      <w:r w:rsidRPr="005C74C8">
        <w:rPr>
          <w:rFonts w:ascii="Arial" w:eastAsia="Times New Roman" w:hAnsi="Arial" w:cs="Times New Roman"/>
          <w:szCs w:val="24"/>
          <w:lang w:val="fr-FR" w:eastAsia="fr-FR"/>
        </w:rPr>
        <w:t>Les villes et les agglomérations sont particulièrement concernées par les changements climatiques.</w:t>
      </w:r>
    </w:p>
    <w:p w14:paraId="6584EE2F" w14:textId="7661185D" w:rsidR="009006DE" w:rsidRPr="005C74C8" w:rsidRDefault="009006DE" w:rsidP="009006DE">
      <w:pPr>
        <w:pStyle w:val="TEXTE1"/>
        <w:rPr>
          <w:rFonts w:ascii="Arial" w:eastAsia="Times New Roman" w:hAnsi="Arial" w:cs="Times New Roman"/>
          <w:szCs w:val="24"/>
          <w:lang w:val="fr-FR" w:eastAsia="fr-FR"/>
        </w:rPr>
      </w:pPr>
      <w:r w:rsidRPr="005C74C8">
        <w:rPr>
          <w:rFonts w:ascii="Arial" w:eastAsia="Times New Roman" w:hAnsi="Arial" w:cs="Times New Roman"/>
          <w:szCs w:val="24"/>
          <w:lang w:val="fr-FR" w:eastAsia="fr-FR"/>
        </w:rPr>
        <w:t>L’effet d’îlot de chaleur urbain (ICU) désigne le réchauffement de l’espace urbain par rapport aux zones rurales avoisinantes</w:t>
      </w:r>
      <w:r w:rsidR="00AB0995" w:rsidRPr="005C74C8">
        <w:rPr>
          <w:rFonts w:ascii="Arial" w:eastAsia="Times New Roman" w:hAnsi="Arial" w:cs="Times New Roman"/>
          <w:szCs w:val="24"/>
          <w:lang w:val="fr-FR" w:eastAsia="fr-FR"/>
        </w:rPr>
        <w:t>, notamment durant la période estivale.</w:t>
      </w:r>
      <w:r w:rsidRPr="005C74C8">
        <w:rPr>
          <w:rFonts w:ascii="Arial" w:eastAsia="Times New Roman" w:hAnsi="Arial" w:cs="Times New Roman"/>
          <w:szCs w:val="24"/>
          <w:lang w:val="fr-FR" w:eastAsia="fr-FR"/>
        </w:rPr>
        <w:t xml:space="preserve"> L’ICU est le plus fort le soir et la nuit. Dans ces zones, les températures moyennes annuelles sont supérieures de 0,5 à 1,5 °C à celles des zones rurales avoisinantes.</w:t>
      </w:r>
      <w:r w:rsidRPr="005C74C8">
        <w:rPr>
          <w:rStyle w:val="Appelnotedebasdep"/>
          <w:rFonts w:ascii="Arial" w:eastAsia="Times New Roman" w:hAnsi="Arial" w:cs="Times New Roman"/>
          <w:szCs w:val="24"/>
          <w:lang w:val="fr-FR" w:eastAsia="fr-FR"/>
        </w:rPr>
        <w:footnoteReference w:id="2"/>
      </w:r>
      <w:r w:rsidRPr="005C74C8">
        <w:rPr>
          <w:rFonts w:ascii="Arial" w:eastAsia="Times New Roman" w:hAnsi="Arial" w:cs="Times New Roman"/>
          <w:szCs w:val="24"/>
          <w:lang w:val="fr-FR" w:eastAsia="fr-FR"/>
        </w:rPr>
        <w:t xml:space="preserve"> Les causes sont multiples et on peut citer notamment l’imperméabilisation des surfaces et l’intensification des activités humaines.</w:t>
      </w:r>
    </w:p>
    <w:p w14:paraId="37B28134" w14:textId="1855801B" w:rsidR="009006DE" w:rsidRPr="006153EE" w:rsidRDefault="009006DE" w:rsidP="009006DE">
      <w:pPr>
        <w:pStyle w:val="TEXTE1"/>
        <w:rPr>
          <w:rFonts w:ascii="Arial" w:eastAsia="Times New Roman" w:hAnsi="Arial" w:cs="Times New Roman"/>
          <w:szCs w:val="24"/>
          <w:lang w:val="fr-FR" w:eastAsia="fr-FR"/>
        </w:rPr>
      </w:pPr>
      <w:r w:rsidRPr="005C74C8">
        <w:rPr>
          <w:rFonts w:ascii="Arial" w:eastAsia="Times New Roman" w:hAnsi="Arial" w:cs="Times New Roman"/>
          <w:szCs w:val="24"/>
          <w:lang w:val="fr-FR" w:eastAsia="fr-FR"/>
        </w:rPr>
        <w:t xml:space="preserve">L’ICU est un phénomène ayant lieu à l’échelle d’une agglomération. Il existe cependant au sein d’une ville des températures différentes qui dépendent du microclimat de la couche d’air proche du sol influencé par les conditions locales (sol, imperméabilisation, végétation, géométrie urbaine, etc.). Des disparités dans le terrain et la végétation peuvent en effet déjà contribuer à des différences </w:t>
      </w:r>
      <w:r w:rsidR="00AB0995" w:rsidRPr="005C74C8">
        <w:rPr>
          <w:rFonts w:ascii="Arial" w:eastAsia="Times New Roman" w:hAnsi="Arial" w:cs="Times New Roman"/>
          <w:szCs w:val="24"/>
          <w:lang w:val="fr-FR" w:eastAsia="fr-FR"/>
        </w:rPr>
        <w:t>de</w:t>
      </w:r>
      <w:r w:rsidRPr="005C74C8">
        <w:rPr>
          <w:rFonts w:ascii="Arial" w:eastAsia="Times New Roman" w:hAnsi="Arial" w:cs="Times New Roman"/>
          <w:szCs w:val="24"/>
          <w:lang w:val="fr-FR" w:eastAsia="fr-FR"/>
        </w:rPr>
        <w:t xml:space="preserve"> température ou </w:t>
      </w:r>
      <w:r w:rsidR="00AB0995" w:rsidRPr="005C74C8">
        <w:rPr>
          <w:rFonts w:ascii="Arial" w:eastAsia="Times New Roman" w:hAnsi="Arial" w:cs="Times New Roman"/>
          <w:szCs w:val="24"/>
          <w:lang w:val="fr-FR" w:eastAsia="fr-FR"/>
        </w:rPr>
        <w:t>d</w:t>
      </w:r>
      <w:r w:rsidRPr="005C74C8">
        <w:rPr>
          <w:rFonts w:ascii="Arial" w:eastAsia="Times New Roman" w:hAnsi="Arial" w:cs="Times New Roman"/>
          <w:szCs w:val="24"/>
          <w:lang w:val="fr-FR" w:eastAsia="fr-FR"/>
        </w:rPr>
        <w:t>’écoulement de l’air dans un espace restreint.</w:t>
      </w:r>
      <w:r w:rsidRPr="006153EE">
        <w:rPr>
          <w:rFonts w:ascii="Arial" w:eastAsia="Times New Roman" w:hAnsi="Arial" w:cs="Times New Roman"/>
          <w:szCs w:val="24"/>
          <w:lang w:val="fr-FR" w:eastAsia="fr-FR"/>
        </w:rPr>
        <w:t xml:space="preserve"> </w:t>
      </w:r>
    </w:p>
    <w:p w14:paraId="56137298" w14:textId="77777777" w:rsidR="009006DE" w:rsidRPr="005C74C8" w:rsidRDefault="009006DE" w:rsidP="007D7F2D">
      <w:pPr>
        <w:pStyle w:val="Titre2"/>
      </w:pPr>
      <w:bookmarkStart w:id="30" w:name="_Toc39842843"/>
      <w:bookmarkStart w:id="31" w:name="_Toc42873602"/>
      <w:r w:rsidRPr="005C74C8">
        <w:t>Situation initiale</w:t>
      </w:r>
      <w:bookmarkEnd w:id="30"/>
      <w:bookmarkEnd w:id="31"/>
    </w:p>
    <w:p w14:paraId="43200EBB" w14:textId="77777777" w:rsidR="009006DE" w:rsidRPr="005C74C8" w:rsidRDefault="009006DE" w:rsidP="009006DE">
      <w:r w:rsidRPr="005C74C8">
        <w:rPr>
          <w:noProof/>
          <w:lang w:val="fr-CH" w:eastAsia="fr-CH"/>
        </w:rPr>
        <w:drawing>
          <wp:anchor distT="0" distB="0" distL="114300" distR="114300" simplePos="0" relativeHeight="251655168" behindDoc="0" locked="0" layoutInCell="1" allowOverlap="1" wp14:anchorId="40391744" wp14:editId="3D91783B">
            <wp:simplePos x="0" y="0"/>
            <wp:positionH relativeFrom="column">
              <wp:posOffset>4408805</wp:posOffset>
            </wp:positionH>
            <wp:positionV relativeFrom="paragraph">
              <wp:posOffset>508000</wp:posOffset>
            </wp:positionV>
            <wp:extent cx="1652905" cy="1655445"/>
            <wp:effectExtent l="0" t="0" r="0" b="0"/>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1652905" cy="16554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74C8">
        <w:t xml:space="preserve">Une cartographie de l’ensemble des écoles de responsabilité cantonale a été croisée avec une première esquisse de cartographie des îlots de chaleur urbains réalisée par l’UNIGE </w:t>
      </w:r>
    </w:p>
    <w:p w14:paraId="58D2934B" w14:textId="38223CAE" w:rsidR="009006DE" w:rsidRPr="005C74C8" w:rsidRDefault="009006DE" w:rsidP="009006DE">
      <w:r w:rsidRPr="005C74C8">
        <w:rPr>
          <w:noProof/>
          <w:lang w:val="fr-CH" w:eastAsia="fr-CH"/>
        </w:rPr>
        <w:drawing>
          <wp:anchor distT="0" distB="0" distL="114300" distR="114300" simplePos="0" relativeHeight="251659264" behindDoc="0" locked="0" layoutInCell="1" allowOverlap="1" wp14:anchorId="19153F51" wp14:editId="5F2AD6E6">
            <wp:simplePos x="0" y="0"/>
            <wp:positionH relativeFrom="column">
              <wp:posOffset>5253990</wp:posOffset>
            </wp:positionH>
            <wp:positionV relativeFrom="paragraph">
              <wp:posOffset>370840</wp:posOffset>
            </wp:positionV>
            <wp:extent cx="290830" cy="290830"/>
            <wp:effectExtent l="0" t="0" r="0" b="0"/>
            <wp:wrapNone/>
            <wp:docPr id="3" name="Graphique 3" descr="Curs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ursor.svg"/>
                    <pic:cNvPicPr/>
                  </pic:nvPicPr>
                  <pic:blipFill>
                    <a:blip r:embed="rId17" cstate="email">
                      <a:extLst>
                        <a:ext uri="{28A0092B-C50C-407E-A947-70E740481C1C}">
                          <a14:useLocalDpi xmlns:a14="http://schemas.microsoft.com/office/drawing/2010/main"/>
                        </a:ex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8"/>
                        </a:ext>
                      </a:extLst>
                    </a:blip>
                    <a:stretch>
                      <a:fillRect/>
                    </a:stretch>
                  </pic:blipFill>
                  <pic:spPr>
                    <a:xfrm>
                      <a:off x="0" y="0"/>
                      <a:ext cx="290830" cy="290830"/>
                    </a:xfrm>
                    <a:prstGeom prst="rect">
                      <a:avLst/>
                    </a:prstGeom>
                  </pic:spPr>
                </pic:pic>
              </a:graphicData>
            </a:graphic>
            <wp14:sizeRelH relativeFrom="page">
              <wp14:pctWidth>0</wp14:pctWidth>
            </wp14:sizeRelH>
            <wp14:sizeRelV relativeFrom="page">
              <wp14:pctHeight>0</wp14:pctHeight>
            </wp14:sizeRelV>
          </wp:anchor>
        </w:drawing>
      </w:r>
      <w:r w:rsidRPr="005C74C8">
        <w:t>Le périmètre dans lequel s’inscrit le cycle d’orientation de Sécheron fait partie des secteurs identifiés au niveau cantonal comme « ilot de chaleur ».</w:t>
      </w:r>
    </w:p>
    <w:p w14:paraId="216984D5" w14:textId="0081894B" w:rsidR="009006DE" w:rsidRDefault="009006DE" w:rsidP="009006DE">
      <w:r w:rsidRPr="005C74C8">
        <w:t>La carte mise à disposition par le projet « </w:t>
      </w:r>
      <w:r w:rsidR="00AB0995" w:rsidRPr="005C74C8">
        <w:t>N</w:t>
      </w:r>
      <w:r w:rsidRPr="005C74C8">
        <w:t>os arbres »</w:t>
      </w:r>
      <w:r w:rsidR="00AB0995" w:rsidRPr="005C74C8">
        <w:t xml:space="preserve">, </w:t>
      </w:r>
      <w:r w:rsidRPr="005C74C8">
        <w:t>complétée par des estimation</w:t>
      </w:r>
      <w:r w:rsidR="00224534">
        <w:t>s</w:t>
      </w:r>
      <w:r w:rsidRPr="005C74C8">
        <w:t xml:space="preserve"> de températures</w:t>
      </w:r>
      <w:r w:rsidR="00AB0995" w:rsidRPr="005C74C8">
        <w:t>,</w:t>
      </w:r>
      <w:r w:rsidRPr="005C74C8">
        <w:t xml:space="preserve"> sont les supports qui ont permis d’orienter le choix d’une intervention prioritaire sur ce CO.</w:t>
      </w:r>
    </w:p>
    <w:p w14:paraId="68199806" w14:textId="77777777" w:rsidR="009006DE" w:rsidRDefault="009006DE" w:rsidP="009006DE"/>
    <w:p w14:paraId="38EA044F" w14:textId="77777777" w:rsidR="009006DE" w:rsidRDefault="009006DE" w:rsidP="009006DE"/>
    <w:p w14:paraId="04B41448" w14:textId="147E9E9A" w:rsidR="009006DE" w:rsidRDefault="009006DE" w:rsidP="009006DE"/>
    <w:p w14:paraId="5897470C" w14:textId="2F4E6B8C" w:rsidR="009006DE" w:rsidRDefault="009006DE" w:rsidP="009006DE"/>
    <w:p w14:paraId="6E80B040" w14:textId="59F671A6" w:rsidR="00AB0995" w:rsidRDefault="00AB0995" w:rsidP="009006DE"/>
    <w:p w14:paraId="5E72C472" w14:textId="77777777" w:rsidR="00AB0995" w:rsidRDefault="00AB0995" w:rsidP="009006DE"/>
    <w:p w14:paraId="744BC64B" w14:textId="68471316" w:rsidR="009006DE" w:rsidRPr="002E2BEF" w:rsidRDefault="009006DE" w:rsidP="009006DE">
      <w:r w:rsidRPr="002E2BEF">
        <w:rPr>
          <w:noProof/>
          <w:lang w:val="fr-CH" w:eastAsia="fr-CH"/>
        </w:rPr>
        <w:lastRenderedPageBreak/>
        <w:drawing>
          <wp:anchor distT="0" distB="0" distL="114300" distR="114300" simplePos="0" relativeHeight="251663360" behindDoc="0" locked="0" layoutInCell="1" allowOverlap="1" wp14:anchorId="0983128B" wp14:editId="046B21EF">
            <wp:simplePos x="0" y="0"/>
            <wp:positionH relativeFrom="column">
              <wp:posOffset>4058920</wp:posOffset>
            </wp:positionH>
            <wp:positionV relativeFrom="paragraph">
              <wp:posOffset>-256540</wp:posOffset>
            </wp:positionV>
            <wp:extent cx="2115820" cy="2291080"/>
            <wp:effectExtent l="0" t="0" r="0" b="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2115820" cy="2291080"/>
                    </a:xfrm>
                    <a:prstGeom prst="rect">
                      <a:avLst/>
                    </a:prstGeom>
                    <a:noFill/>
                  </pic:spPr>
                </pic:pic>
              </a:graphicData>
            </a:graphic>
            <wp14:sizeRelH relativeFrom="page">
              <wp14:pctWidth>0</wp14:pctWidth>
            </wp14:sizeRelH>
            <wp14:sizeRelV relativeFrom="page">
              <wp14:pctHeight>0</wp14:pctHeight>
            </wp14:sizeRelV>
          </wp:anchor>
        </w:drawing>
      </w:r>
      <w:r w:rsidRPr="002E2BEF">
        <w:t>Ce premier diagnostic a été complété en été 2019</w:t>
      </w:r>
      <w:r w:rsidR="00441BDA" w:rsidRPr="002E2BEF">
        <w:t xml:space="preserve"> </w:t>
      </w:r>
      <w:r w:rsidRPr="002E2BEF">
        <w:t xml:space="preserve">par un relevé de température in situ par l’HEPIA grâce au </w:t>
      </w:r>
      <w:r w:rsidR="005A15AE" w:rsidRPr="002E2BEF">
        <w:t>microclimat mètre</w:t>
      </w:r>
      <w:r w:rsidRPr="002E2BEF">
        <w:t>. Le parcours réalisé a mesuré la température ressentie dans un périmètre élargit comme le montre l’image ci-dessous (HEPIA, juillet 2019).</w:t>
      </w:r>
    </w:p>
    <w:p w14:paraId="1A031A4B" w14:textId="77777777" w:rsidR="009006DE" w:rsidRPr="002E2BEF" w:rsidRDefault="009006DE" w:rsidP="009006DE">
      <w:r w:rsidRPr="002E2BEF">
        <w:t>Le Service cantonal du développement durable (SCDD) travaille actuellement à la réalisation d’un référentiel cartographique genevois. Une carte extraite de ce travail en cours est proposée ci-dessous. La cartographie de la situation actuelle finale sera mise à disposition du mandataire dès le début du mandat.</w:t>
      </w:r>
    </w:p>
    <w:p w14:paraId="2B2ECD01" w14:textId="53D805D6" w:rsidR="009006DE" w:rsidRPr="002E2BEF" w:rsidRDefault="009006DE" w:rsidP="007D7F2D">
      <w:pPr>
        <w:pStyle w:val="Titre2"/>
      </w:pPr>
      <w:bookmarkStart w:id="32" w:name="_Toc42873603"/>
      <w:r w:rsidRPr="002E2BEF">
        <w:t>Etat des lieux</w:t>
      </w:r>
      <w:bookmarkEnd w:id="32"/>
    </w:p>
    <w:p w14:paraId="690FE193" w14:textId="08D7BAAA" w:rsidR="009006DE" w:rsidRPr="002E2BEF" w:rsidRDefault="00424A7F" w:rsidP="009006DE">
      <w:r w:rsidRPr="002E2BEF">
        <w:t>Suite à cette identification comme îlot de chaleur, l</w:t>
      </w:r>
      <w:r w:rsidR="009006DE" w:rsidRPr="002E2BEF">
        <w:t>e CO de Sécheron a fait l’objet d’un premier état des lieux réalisé d’octobre 2019 à février 2020 dans le cadre d’une étude préalable et d’un premier atelier de concertation.</w:t>
      </w:r>
    </w:p>
    <w:p w14:paraId="142933E2" w14:textId="24EC1C1C" w:rsidR="006B3E02" w:rsidRPr="002E2BEF" w:rsidRDefault="006B3E02" w:rsidP="009006DE">
      <w:r w:rsidRPr="002E2BEF">
        <w:t>L’étude préalable a été menée par le bureau edms.</w:t>
      </w:r>
      <w:r w:rsidR="001C4FB5" w:rsidRPr="002E2BEF">
        <w:t xml:space="preserve"> Elle a permis de </w:t>
      </w:r>
      <w:r w:rsidR="00424A7F" w:rsidRPr="002E2BEF">
        <w:t>connaître</w:t>
      </w:r>
      <w:r w:rsidR="001C4FB5" w:rsidRPr="002E2BEF">
        <w:t xml:space="preserve"> le contexte du CO de Sécheron</w:t>
      </w:r>
      <w:r w:rsidR="00441BDA" w:rsidRPr="002E2BEF">
        <w:t xml:space="preserve"> (cadastre, affectation, patrimoine, planification, environnement, géologie, réseaux, nature)</w:t>
      </w:r>
      <w:r w:rsidR="001C4FB5" w:rsidRPr="002E2BEF">
        <w:t xml:space="preserve">. Par ailleurs, un inventaire des différentes zones </w:t>
      </w:r>
      <w:r w:rsidR="00441BDA" w:rsidRPr="002E2BEF">
        <w:t xml:space="preserve">du cycle </w:t>
      </w:r>
      <w:r w:rsidR="001C4FB5" w:rsidRPr="002E2BEF">
        <w:t>et de leurs usages a été fait</w:t>
      </w:r>
      <w:r w:rsidR="00441BDA" w:rsidRPr="002E2BEF">
        <w:t xml:space="preserve"> (toitures/façades, préau inférieur, préau supérieur, zones sportives, cheminement arrière, parking, franges)</w:t>
      </w:r>
      <w:r w:rsidR="001C4FB5" w:rsidRPr="002E2BEF">
        <w:t xml:space="preserve">, soulevant différentes contraintes à prendre en compte </w:t>
      </w:r>
      <w:r w:rsidR="00441BDA" w:rsidRPr="002E2BEF">
        <w:t xml:space="preserve">ou à faire évoluer </w:t>
      </w:r>
      <w:r w:rsidR="001C4FB5" w:rsidRPr="002E2BEF">
        <w:t xml:space="preserve">dans le </w:t>
      </w:r>
      <w:r w:rsidR="00441BDA" w:rsidRPr="002E2BEF">
        <w:t xml:space="preserve">cadre du </w:t>
      </w:r>
      <w:r w:rsidR="001C4FB5" w:rsidRPr="002E2BEF">
        <w:t xml:space="preserve">projet. Enfin, </w:t>
      </w:r>
      <w:r w:rsidR="00441BDA" w:rsidRPr="002E2BEF">
        <w:t xml:space="preserve">des informations ont pu être obtenues sur les projets connexes menés par les CFF et l’Armée du Salut (voir </w:t>
      </w:r>
      <w:r w:rsidR="002E2BEF" w:rsidRPr="002E2BEF">
        <w:t>paragraphe)</w:t>
      </w:r>
      <w:r w:rsidR="00441BDA" w:rsidRPr="002E2BEF">
        <w:t xml:space="preserve"> </w:t>
      </w:r>
    </w:p>
    <w:p w14:paraId="2B6FF19C" w14:textId="1435F212" w:rsidR="006B3E02" w:rsidRPr="002E2BEF" w:rsidRDefault="008A20CD" w:rsidP="009006DE">
      <w:r>
        <w:t xml:space="preserve">Une démarche de concertation a été mise en place, conduite </w:t>
      </w:r>
      <w:r w:rsidRPr="002E2BEF">
        <w:t xml:space="preserve">par le bureau </w:t>
      </w:r>
      <w:r>
        <w:t>u</w:t>
      </w:r>
      <w:r w:rsidRPr="002E2BEF">
        <w:t>rbz</w:t>
      </w:r>
      <w:r>
        <w:t>. Elle a dû être suspendue en raison de la situation sanitaire. Un atelier a cependant été organisé au</w:t>
      </w:r>
      <w:r w:rsidR="00396C71">
        <w:t xml:space="preserve"> mois de février. Il a permis</w:t>
      </w:r>
      <w:r>
        <w:t xml:space="preserve"> </w:t>
      </w:r>
      <w:r w:rsidR="006B3E02" w:rsidRPr="002E2BEF">
        <w:t>de compléter l’analyse plutôt technique du bureau edms, par des considérations sur les usages et les ressentis des élèves du cycle.</w:t>
      </w:r>
      <w:r w:rsidR="00441BDA" w:rsidRPr="002E2BEF">
        <w:t xml:space="preserve"> Ce premier atelier a révélé que les élèves trouvaient la plupart des espaces extérieurs du cycle trop minéraux et gris, et peu conviviaux. </w:t>
      </w:r>
    </w:p>
    <w:p w14:paraId="214DA450" w14:textId="3738F9A1" w:rsidR="009006DE" w:rsidRDefault="009006DE" w:rsidP="009006DE">
      <w:pPr>
        <w:rPr>
          <w:b/>
          <w:color w:val="1F497D"/>
          <w:szCs w:val="22"/>
          <w:lang w:eastAsia="fr-CH"/>
        </w:rPr>
      </w:pPr>
      <w:r w:rsidRPr="002E2BEF">
        <w:t xml:space="preserve">Les rapports </w:t>
      </w:r>
      <w:r w:rsidR="00424A7F" w:rsidRPr="002E2BEF">
        <w:t xml:space="preserve">de synthèse </w:t>
      </w:r>
      <w:r w:rsidRPr="002E2BEF">
        <w:t xml:space="preserve">du bureau edms et du </w:t>
      </w:r>
      <w:r w:rsidRPr="0061497D">
        <w:t xml:space="preserve">bureau </w:t>
      </w:r>
      <w:r w:rsidR="008A20CD" w:rsidRPr="0061497D">
        <w:t>u</w:t>
      </w:r>
      <w:r w:rsidRPr="0061497D">
        <w:t>rbz</w:t>
      </w:r>
      <w:r w:rsidRPr="002E2BEF">
        <w:t xml:space="preserve"> figurent dans </w:t>
      </w:r>
      <w:r w:rsidRPr="002E2BEF">
        <w:rPr>
          <w:szCs w:val="22"/>
          <w:lang w:eastAsia="fr-CH"/>
        </w:rPr>
        <w:t>les</w:t>
      </w:r>
      <w:r>
        <w:rPr>
          <w:szCs w:val="22"/>
          <w:lang w:eastAsia="fr-CH"/>
        </w:rPr>
        <w:t xml:space="preserve"> </w:t>
      </w:r>
      <w:r>
        <w:rPr>
          <w:b/>
          <w:color w:val="1F497D"/>
          <w:szCs w:val="22"/>
          <w:lang w:eastAsia="fr-CH"/>
        </w:rPr>
        <w:t>A</w:t>
      </w:r>
      <w:r w:rsidRPr="00A00432">
        <w:rPr>
          <w:b/>
          <w:color w:val="1F497D"/>
          <w:szCs w:val="22"/>
          <w:lang w:eastAsia="fr-CH"/>
        </w:rPr>
        <w:t>nnexe</w:t>
      </w:r>
      <w:r>
        <w:rPr>
          <w:b/>
          <w:color w:val="1F497D"/>
          <w:szCs w:val="22"/>
          <w:lang w:eastAsia="fr-CH"/>
        </w:rPr>
        <w:t>s</w:t>
      </w:r>
      <w:r w:rsidR="005A15AE">
        <w:rPr>
          <w:b/>
          <w:color w:val="1F497D"/>
          <w:szCs w:val="22"/>
          <w:lang w:eastAsia="fr-CH"/>
        </w:rPr>
        <w:t>.</w:t>
      </w:r>
    </w:p>
    <w:p w14:paraId="1FCD5FD2" w14:textId="77777777" w:rsidR="005A15AE" w:rsidRPr="005A15AE" w:rsidRDefault="005A15AE" w:rsidP="009006DE">
      <w:pPr>
        <w:rPr>
          <w:b/>
          <w:color w:val="1F497D"/>
          <w:szCs w:val="22"/>
          <w:lang w:eastAsia="fr-CH"/>
        </w:rPr>
      </w:pPr>
    </w:p>
    <w:p w14:paraId="3AA557B8" w14:textId="77777777" w:rsidR="009006DE" w:rsidRPr="002E2BEF" w:rsidRDefault="009006DE" w:rsidP="007D7F2D">
      <w:pPr>
        <w:pStyle w:val="Titre2"/>
      </w:pPr>
      <w:bookmarkStart w:id="33" w:name="_Toc39842844"/>
      <w:bookmarkStart w:id="34" w:name="_Toc42873604"/>
      <w:r w:rsidRPr="002E2BEF">
        <w:t>Objectifs</w:t>
      </w:r>
      <w:bookmarkEnd w:id="33"/>
      <w:bookmarkEnd w:id="34"/>
    </w:p>
    <w:p w14:paraId="742312B2" w14:textId="2BD6C9B1" w:rsidR="009006DE" w:rsidRPr="002E2BEF" w:rsidRDefault="009006DE" w:rsidP="009006DE">
      <w:pPr>
        <w:pStyle w:val="Paragraphedeliste"/>
        <w:ind w:left="0"/>
        <w:contextualSpacing w:val="0"/>
        <w:rPr>
          <w:rFonts w:cs="Arial"/>
          <w:bCs/>
          <w:szCs w:val="22"/>
          <w:lang w:val="fr-CH" w:eastAsia="fr-CH"/>
        </w:rPr>
      </w:pPr>
      <w:r w:rsidRPr="002E2BEF">
        <w:rPr>
          <w:rFonts w:cs="Arial"/>
          <w:bCs/>
          <w:szCs w:val="22"/>
          <w:lang w:val="fr-CH" w:eastAsia="fr-CH"/>
        </w:rPr>
        <w:t xml:space="preserve">L’objectif </w:t>
      </w:r>
      <w:r w:rsidR="006B3E02" w:rsidRPr="002E2BEF">
        <w:rPr>
          <w:rFonts w:cs="Arial"/>
          <w:bCs/>
          <w:szCs w:val="22"/>
          <w:lang w:val="fr-CH" w:eastAsia="fr-CH"/>
        </w:rPr>
        <w:t xml:space="preserve">du projet Cool-City au CO de Sécheron </w:t>
      </w:r>
      <w:r w:rsidRPr="002E2BEF">
        <w:rPr>
          <w:rFonts w:cs="Arial"/>
          <w:bCs/>
          <w:szCs w:val="22"/>
          <w:lang w:val="fr-CH" w:eastAsia="fr-CH"/>
        </w:rPr>
        <w:t>est double : il s’agit de mettre en place un projet qui, d’un côté crée un îlot de fraicheur, et de l’autre améliore la qualité de vie et le vivre ensemble des différents groupes d’usagers du cycle.</w:t>
      </w:r>
    </w:p>
    <w:p w14:paraId="01553025" w14:textId="551DB23F" w:rsidR="006B3E02" w:rsidRPr="002E2BEF" w:rsidRDefault="009006DE" w:rsidP="009006DE">
      <w:r w:rsidRPr="002E2BEF">
        <w:rPr>
          <w:szCs w:val="22"/>
        </w:rPr>
        <w:t xml:space="preserve">L’objectif initial du projet est la conception et </w:t>
      </w:r>
      <w:r w:rsidR="006B3E02" w:rsidRPr="002E2BEF">
        <w:rPr>
          <w:szCs w:val="22"/>
        </w:rPr>
        <w:t xml:space="preserve">mise en </w:t>
      </w:r>
      <w:r w:rsidR="00424A7F" w:rsidRPr="002E2BEF">
        <w:rPr>
          <w:szCs w:val="22"/>
        </w:rPr>
        <w:t>œuvre</w:t>
      </w:r>
      <w:r w:rsidRPr="002E2BEF">
        <w:rPr>
          <w:szCs w:val="22"/>
        </w:rPr>
        <w:t xml:space="preserve"> de mesures qui permettent d’offrir</w:t>
      </w:r>
      <w:r w:rsidRPr="002E2BEF">
        <w:t xml:space="preserve"> un microclimat de qualité adapté aux changements climatiques</w:t>
      </w:r>
      <w:r w:rsidR="00424A7F" w:rsidRPr="002E2BEF">
        <w:t>,</w:t>
      </w:r>
      <w:r w:rsidR="006B3E02" w:rsidRPr="002E2BEF">
        <w:t xml:space="preserve"> notamment </w:t>
      </w:r>
      <w:r w:rsidR="00424A7F" w:rsidRPr="002E2BEF">
        <w:t>dur</w:t>
      </w:r>
      <w:r w:rsidR="006B3E02" w:rsidRPr="002E2BEF">
        <w:t>ant la période estivale</w:t>
      </w:r>
      <w:r w:rsidRPr="002E2BEF">
        <w:t xml:space="preserve">. Dans ce sens, </w:t>
      </w:r>
      <w:r w:rsidR="006B3E02" w:rsidRPr="002E2BEF">
        <w:t xml:space="preserve">la </w:t>
      </w:r>
      <w:r w:rsidRPr="002E2BEF">
        <w:t xml:space="preserve">zone de chaleur </w:t>
      </w:r>
      <w:r w:rsidR="006B3E02" w:rsidRPr="002E2BEF">
        <w:t xml:space="preserve">identifiée au CO de Sécheron </w:t>
      </w:r>
      <w:r w:rsidRPr="002E2BEF">
        <w:t xml:space="preserve">devrait se transformer en une oasis de fraicheur. </w:t>
      </w:r>
    </w:p>
    <w:p w14:paraId="65AEE4AD" w14:textId="34468B77" w:rsidR="005A15AE" w:rsidRDefault="009006DE" w:rsidP="009006DE">
      <w:r w:rsidRPr="002E2BEF">
        <w:t>Le CO du Sécheron étant un des projets pilotes d</w:t>
      </w:r>
      <w:r w:rsidR="006B3E02" w:rsidRPr="002E2BEF">
        <w:t>u programme cantonal</w:t>
      </w:r>
      <w:r w:rsidRPr="002E2BEF">
        <w:t xml:space="preserve"> Cool City, il doit être en mesure de penser un espace au regard de l’adaptation au</w:t>
      </w:r>
      <w:r w:rsidR="006B3E02" w:rsidRPr="002E2BEF">
        <w:t>x</w:t>
      </w:r>
      <w:r w:rsidRPr="002E2BEF">
        <w:t xml:space="preserve"> changement</w:t>
      </w:r>
      <w:r w:rsidR="006B3E02" w:rsidRPr="002E2BEF">
        <w:t>s</w:t>
      </w:r>
      <w:r w:rsidRPr="002E2BEF">
        <w:t xml:space="preserve"> climatique</w:t>
      </w:r>
      <w:r w:rsidR="006B3E02" w:rsidRPr="002E2BEF">
        <w:t>s</w:t>
      </w:r>
      <w:r w:rsidRPr="002E2BEF">
        <w:t xml:space="preserve"> en y intégrant les principales composantes qui ont prouvé leur efficacité : la végétation</w:t>
      </w:r>
      <w:r w:rsidR="001C4FB5" w:rsidRPr="002E2BEF">
        <w:t xml:space="preserve"> (végétalisation des sols, des façades et des toits)</w:t>
      </w:r>
      <w:r w:rsidRPr="002E2BEF">
        <w:t>, l’eau (perméabilité, gestion des eaux</w:t>
      </w:r>
      <w:r w:rsidR="006B3E02" w:rsidRPr="002E2BEF">
        <w:t xml:space="preserve"> à ciel ouvert</w:t>
      </w:r>
      <w:r w:rsidRPr="002E2BEF">
        <w:t xml:space="preserve">, </w:t>
      </w:r>
      <w:r w:rsidR="001E7D80">
        <w:t xml:space="preserve">utilisation de l'eau comme ressource pour le sol et la végétation, </w:t>
      </w:r>
      <w:r w:rsidRPr="002E2BEF">
        <w:t xml:space="preserve">jeux d’eau, fontaines, brumisateurs), les revêtements (des sols et des façades). </w:t>
      </w:r>
    </w:p>
    <w:p w14:paraId="020E5A77" w14:textId="77777777" w:rsidR="005A15AE" w:rsidRDefault="005A15AE" w:rsidP="009006DE"/>
    <w:p w14:paraId="5B019647" w14:textId="20B5B338" w:rsidR="009006DE" w:rsidRPr="002E2BEF" w:rsidRDefault="006B3E02" w:rsidP="009006DE">
      <w:r w:rsidRPr="002E2BEF">
        <w:lastRenderedPageBreak/>
        <w:t>Ce projet pilote</w:t>
      </w:r>
      <w:r w:rsidR="009006DE" w:rsidRPr="002E2BEF">
        <w:t xml:space="preserve"> est une opportunité pour enclencher une nouvelle dynamique dans la conception et la requalification des espaces extérieurs des écoles au niveau cantonal. </w:t>
      </w:r>
      <w:r w:rsidR="001E7D80">
        <w:t xml:space="preserve">Plus largement il pourrait servir d'exemple, de vitrine, éventuellement de laboratoire sur la conception d'espaces adaptés aux changements climatiques.  </w:t>
      </w:r>
    </w:p>
    <w:p w14:paraId="24906901" w14:textId="15886416" w:rsidR="00424A7F" w:rsidRPr="002E2BEF" w:rsidRDefault="00424A7F" w:rsidP="009006DE">
      <w:pPr>
        <w:rPr>
          <w:bCs/>
          <w:lang w:val="fr-CH"/>
        </w:rPr>
      </w:pPr>
      <w:r w:rsidRPr="002E2BEF">
        <w:rPr>
          <w:bCs/>
          <w:lang w:val="fr-CH"/>
        </w:rPr>
        <w:t>Le CO de Sécheron a déjà une activité engagée et une sensibilité environnementale forte (bacs potagers, groupe Climat, contacts avec l’EMS, etc.) ce qui assure un soutien et un accompagnement forts de la démarche par l’établissement.</w:t>
      </w:r>
    </w:p>
    <w:p w14:paraId="66EF07B2" w14:textId="7E6CE15D" w:rsidR="009006DE" w:rsidRPr="002E2BEF" w:rsidRDefault="00424A7F" w:rsidP="009006DE">
      <w:r w:rsidRPr="002E2BEF">
        <w:t>Par ailleurs, la démarche de participation sera</w:t>
      </w:r>
      <w:r w:rsidR="009006DE" w:rsidRPr="002E2BEF">
        <w:t xml:space="preserve"> </w:t>
      </w:r>
      <w:r w:rsidRPr="002E2BEF">
        <w:t>poursuivie</w:t>
      </w:r>
      <w:r w:rsidR="009006DE" w:rsidRPr="002E2BEF">
        <w:t xml:space="preserve"> avec le cycle mais également </w:t>
      </w:r>
      <w:r w:rsidR="006B3E02" w:rsidRPr="002E2BEF">
        <w:t>avec son voisinage</w:t>
      </w:r>
      <w:r w:rsidR="009006DE" w:rsidRPr="002E2BEF">
        <w:t xml:space="preserve">. L’objectif est </w:t>
      </w:r>
      <w:r w:rsidR="008A20CD">
        <w:t>d'alimenter le projet</w:t>
      </w:r>
      <w:r w:rsidRPr="002E2BEF">
        <w:t xml:space="preserve"> et </w:t>
      </w:r>
      <w:r w:rsidR="009006DE" w:rsidRPr="002E2BEF">
        <w:t xml:space="preserve">la réalisation d’une cour </w:t>
      </w:r>
      <w:r w:rsidR="008A20CD">
        <w:t>pour le cycle d'orientation</w:t>
      </w:r>
      <w:r w:rsidR="008A20CD" w:rsidRPr="002E2BEF">
        <w:t xml:space="preserve"> </w:t>
      </w:r>
      <w:r w:rsidR="009006DE" w:rsidRPr="002E2BEF">
        <w:t xml:space="preserve">adaptée aux besoins du CO et des </w:t>
      </w:r>
      <w:r w:rsidR="006B3E02" w:rsidRPr="002E2BEF">
        <w:t xml:space="preserve">autres </w:t>
      </w:r>
      <w:r w:rsidR="009006DE" w:rsidRPr="002E2BEF">
        <w:t>utilisateurs</w:t>
      </w:r>
      <w:r w:rsidR="006B3E02" w:rsidRPr="002E2BEF">
        <w:t xml:space="preserve">, </w:t>
      </w:r>
      <w:r w:rsidR="009006DE" w:rsidRPr="002E2BEF">
        <w:t>qui reflète</w:t>
      </w:r>
      <w:r w:rsidR="008A20CD">
        <w:t xml:space="preserve"> notamment</w:t>
      </w:r>
      <w:r w:rsidR="009006DE" w:rsidRPr="002E2BEF">
        <w:t xml:space="preserve"> la convivialité et le vivre ensemble.</w:t>
      </w:r>
      <w:r w:rsidRPr="002E2BEF">
        <w:t xml:space="preserve"> </w:t>
      </w:r>
    </w:p>
    <w:p w14:paraId="2433E026" w14:textId="062792D7" w:rsidR="0021592D" w:rsidRDefault="006B3E02" w:rsidP="009006DE">
      <w:r w:rsidRPr="002E2BEF">
        <w:t xml:space="preserve">Le groupement de mandataires devra participer activement à la démarche de concertation et devra être prêt à </w:t>
      </w:r>
      <w:r w:rsidR="001C4FB5" w:rsidRPr="002E2BEF">
        <w:t>faire évoluer</w:t>
      </w:r>
      <w:r w:rsidRPr="002E2BEF">
        <w:t xml:space="preserve"> son projet en conséquence.</w:t>
      </w:r>
    </w:p>
    <w:p w14:paraId="0FD8C90A" w14:textId="23995567" w:rsidR="008D6DCD" w:rsidRPr="00224534" w:rsidRDefault="00347860" w:rsidP="007D7F2D">
      <w:pPr>
        <w:pStyle w:val="Titre2"/>
      </w:pPr>
      <w:bookmarkStart w:id="35" w:name="_Ref484538510"/>
      <w:bookmarkStart w:id="36" w:name="_Toc405403975"/>
      <w:bookmarkStart w:id="37" w:name="_Toc42873605"/>
      <w:bookmarkEnd w:id="3"/>
      <w:r w:rsidRPr="00224534">
        <w:t>Points d’attention</w:t>
      </w:r>
      <w:bookmarkEnd w:id="35"/>
      <w:bookmarkEnd w:id="36"/>
      <w:bookmarkEnd w:id="37"/>
    </w:p>
    <w:p w14:paraId="08BA3FD6" w14:textId="2B980FD3" w:rsidR="003F2A4C" w:rsidRDefault="00224534" w:rsidP="00A66E00">
      <w:pPr>
        <w:pStyle w:val="Titre3"/>
      </w:pPr>
      <w:bookmarkStart w:id="38" w:name="_Toc42873606"/>
      <w:r>
        <w:t>Protection de la végétation</w:t>
      </w:r>
      <w:bookmarkEnd w:id="38"/>
    </w:p>
    <w:p w14:paraId="03A3E6DA" w14:textId="634E93C1" w:rsidR="00224534" w:rsidRDefault="00224534" w:rsidP="00224534">
      <w:pPr>
        <w:pStyle w:val="Texte"/>
      </w:pPr>
    </w:p>
    <w:p w14:paraId="2E4A6920" w14:textId="77777777" w:rsidR="00224534" w:rsidRPr="00B33FC5" w:rsidRDefault="00224534" w:rsidP="00396C71">
      <w:pPr>
        <w:autoSpaceDE w:val="0"/>
        <w:autoSpaceDN w:val="0"/>
        <w:adjustRightInd w:val="0"/>
        <w:spacing w:before="0"/>
      </w:pPr>
      <w:r w:rsidRPr="00B33FC5">
        <w:t xml:space="preserve">L’étude Nos arbres a été menée de 2016 à 2018 grâce au financement du fonds G’innove de la Ville de Genève, dans le but d’établir un document de référence pour guider les actions en matière de végétalisation. </w:t>
      </w:r>
    </w:p>
    <w:p w14:paraId="77AFBEFF" w14:textId="77777777" w:rsidR="00224534" w:rsidRPr="00B33FC5" w:rsidRDefault="00224534" w:rsidP="00396C71">
      <w:pPr>
        <w:autoSpaceDE w:val="0"/>
        <w:autoSpaceDN w:val="0"/>
        <w:adjustRightInd w:val="0"/>
        <w:spacing w:before="0"/>
      </w:pPr>
      <w:r w:rsidRPr="00B33FC5">
        <w:t xml:space="preserve">Différentes cartes ont été réalisées dans le cadre de l’étude selon lesquelles le site du CO de Sécheron fait partie des zones ayant : </w:t>
      </w:r>
    </w:p>
    <w:p w14:paraId="2C3F3CB1" w14:textId="5EFD6E6D" w:rsidR="00224534" w:rsidRPr="00B33FC5" w:rsidRDefault="00224534" w:rsidP="00396C71">
      <w:pPr>
        <w:pStyle w:val="Puce"/>
      </w:pPr>
      <w:r w:rsidRPr="00B33FC5">
        <w:t xml:space="preserve">Une priorité intermédiaire pour des plantations d’arbres en fonction des besoins d’accessibilité aux espaces de détente (parcs et lac) ; </w:t>
      </w:r>
    </w:p>
    <w:p w14:paraId="1108161D" w14:textId="0187B9B6" w:rsidR="00224534" w:rsidRPr="00B33FC5" w:rsidRDefault="00224534" w:rsidP="00396C71">
      <w:pPr>
        <w:pStyle w:val="Puce"/>
      </w:pPr>
      <w:r w:rsidRPr="00B33FC5">
        <w:t xml:space="preserve">Une priorité élevée pour des plantations d’arbres pour l’atténuation des îlots de chaleur urbains; </w:t>
      </w:r>
    </w:p>
    <w:p w14:paraId="7E4518C5" w14:textId="6E7F6823" w:rsidR="00224534" w:rsidRPr="00B33FC5" w:rsidRDefault="00224534" w:rsidP="00396C71">
      <w:pPr>
        <w:pStyle w:val="Puce"/>
      </w:pPr>
      <w:r w:rsidRPr="00B33FC5">
        <w:t xml:space="preserve">Une priorité élevée pour des plantations d’arbres pour l’épuration des micropolluants. </w:t>
      </w:r>
    </w:p>
    <w:p w14:paraId="3BD42D49" w14:textId="77777777" w:rsidR="00224534" w:rsidRPr="00B33FC5" w:rsidRDefault="00224534" w:rsidP="00396C71">
      <w:pPr>
        <w:autoSpaceDE w:val="0"/>
        <w:autoSpaceDN w:val="0"/>
        <w:adjustRightInd w:val="0"/>
        <w:spacing w:before="0"/>
      </w:pPr>
    </w:p>
    <w:p w14:paraId="55DA1CC4" w14:textId="77777777" w:rsidR="00224534" w:rsidRPr="00B33FC5" w:rsidRDefault="00224534" w:rsidP="00396C71">
      <w:pPr>
        <w:autoSpaceDE w:val="0"/>
        <w:autoSpaceDN w:val="0"/>
        <w:adjustRightInd w:val="0"/>
        <w:spacing w:before="0"/>
      </w:pPr>
      <w:r w:rsidRPr="00B33FC5">
        <w:t xml:space="preserve">Concernant la priorisation des espaces de plantation, la valeur de la zone du CO de Sécheron est comprise entre 7 et 10. Cette pondération correspond à une zone passante et dense, où l’apport de nouveaux arbres bénéficierait à de nombreux citoyens. </w:t>
      </w:r>
    </w:p>
    <w:p w14:paraId="2B8E5D7A" w14:textId="77777777" w:rsidR="00224534" w:rsidRPr="00B33FC5" w:rsidRDefault="00224534" w:rsidP="00396C71">
      <w:pPr>
        <w:pStyle w:val="Pucefin6pt"/>
        <w:numPr>
          <w:ilvl w:val="0"/>
          <w:numId w:val="0"/>
        </w:numPr>
        <w:rPr>
          <w:lang w:val="fr-FR"/>
        </w:rPr>
      </w:pPr>
      <w:r w:rsidRPr="00B33FC5">
        <w:rPr>
          <w:lang w:val="fr-FR"/>
        </w:rPr>
        <w:t>Ainsi, suite à la priorisation des lieux en termes d’arborisation et à l’évaluation des contraintes physiques, une carte identifie les espaces disponibles pour des plantations, auxquels le préau du CO de Sécheron fait partie.</w:t>
      </w:r>
    </w:p>
    <w:p w14:paraId="0FA4D5BC" w14:textId="77777777" w:rsidR="00224534" w:rsidRDefault="00224534" w:rsidP="00224534">
      <w:pPr>
        <w:pStyle w:val="Pucefin6pt"/>
        <w:numPr>
          <w:ilvl w:val="0"/>
          <w:numId w:val="0"/>
        </w:numPr>
        <w:ind w:left="360" w:hanging="360"/>
        <w:rPr>
          <w:rFonts w:ascii="Calibri" w:hAnsi="Calibri" w:cs="Calibri"/>
          <w:color w:val="000000"/>
          <w:sz w:val="20"/>
          <w:szCs w:val="20"/>
          <w:lang w:eastAsia="de-CH"/>
        </w:rPr>
      </w:pPr>
      <w:r w:rsidRPr="00B07114">
        <w:rPr>
          <w:rFonts w:ascii="Calibri" w:hAnsi="Calibri" w:cs="Calibri"/>
          <w:noProof/>
          <w:color w:val="000000"/>
          <w:sz w:val="20"/>
          <w:szCs w:val="20"/>
          <w:lang w:eastAsia="fr-CH"/>
        </w:rPr>
        <w:lastRenderedPageBreak/>
        <w:drawing>
          <wp:inline distT="0" distB="0" distL="0" distR="0" wp14:anchorId="56798239" wp14:editId="0DDF250B">
            <wp:extent cx="6120130" cy="3913343"/>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6120130" cy="3913343"/>
                    </a:xfrm>
                    <a:prstGeom prst="rect">
                      <a:avLst/>
                    </a:prstGeom>
                    <a:noFill/>
                    <a:ln>
                      <a:noFill/>
                    </a:ln>
                  </pic:spPr>
                </pic:pic>
              </a:graphicData>
            </a:graphic>
          </wp:inline>
        </w:drawing>
      </w:r>
    </w:p>
    <w:p w14:paraId="41A83A8E" w14:textId="77777777" w:rsidR="00224534" w:rsidRPr="00B07114" w:rsidRDefault="00224534" w:rsidP="00224534">
      <w:pPr>
        <w:autoSpaceDE w:val="0"/>
        <w:autoSpaceDN w:val="0"/>
        <w:adjustRightInd w:val="0"/>
        <w:spacing w:before="0"/>
        <w:jc w:val="left"/>
        <w:rPr>
          <w:rFonts w:ascii="Calibri" w:hAnsi="Calibri" w:cs="Calibri"/>
          <w:color w:val="000000"/>
          <w:sz w:val="24"/>
          <w:lang w:val="fr-CH" w:eastAsia="de-CH"/>
        </w:rPr>
      </w:pPr>
    </w:p>
    <w:p w14:paraId="6DDB2855" w14:textId="77777777" w:rsidR="00224534" w:rsidRPr="008C50A1" w:rsidRDefault="00224534" w:rsidP="00224534">
      <w:pPr>
        <w:autoSpaceDE w:val="0"/>
        <w:autoSpaceDN w:val="0"/>
        <w:adjustRightInd w:val="0"/>
        <w:spacing w:before="0"/>
        <w:jc w:val="left"/>
        <w:rPr>
          <w:b/>
        </w:rPr>
      </w:pPr>
      <w:r w:rsidRPr="008C50A1">
        <w:rPr>
          <w:b/>
        </w:rPr>
        <w:t xml:space="preserve">Plan stratégique de végétalisation </w:t>
      </w:r>
    </w:p>
    <w:p w14:paraId="0BA7416A" w14:textId="77777777" w:rsidR="00224534" w:rsidRPr="00B33FC5" w:rsidRDefault="00224534" w:rsidP="00224534">
      <w:pPr>
        <w:autoSpaceDE w:val="0"/>
        <w:autoSpaceDN w:val="0"/>
        <w:adjustRightInd w:val="0"/>
        <w:spacing w:before="0"/>
        <w:jc w:val="left"/>
      </w:pPr>
    </w:p>
    <w:p w14:paraId="2A852ECA" w14:textId="6308A408" w:rsidR="00224534" w:rsidRDefault="00224534" w:rsidP="00396C71">
      <w:pPr>
        <w:autoSpaceDE w:val="0"/>
        <w:autoSpaceDN w:val="0"/>
        <w:adjustRightInd w:val="0"/>
        <w:spacing w:before="0"/>
      </w:pPr>
      <w:r w:rsidRPr="00B33FC5">
        <w:t xml:space="preserve">En 2019, la Ville de Genève a édité un plan stratégique de végétalisation 2030 (PSV) qui est un outil à part entière du plan directeur communal. Ce dernier s’inscrit dans le programme communal Urbanature, et détermine les potentiels de végétalisation par quartiers. </w:t>
      </w:r>
    </w:p>
    <w:p w14:paraId="5D89AC5C" w14:textId="77777777" w:rsidR="00B33FC5" w:rsidRPr="00B33FC5" w:rsidRDefault="00B33FC5" w:rsidP="00224534">
      <w:pPr>
        <w:autoSpaceDE w:val="0"/>
        <w:autoSpaceDN w:val="0"/>
        <w:adjustRightInd w:val="0"/>
        <w:spacing w:before="0"/>
        <w:jc w:val="left"/>
      </w:pPr>
    </w:p>
    <w:p w14:paraId="17F92C3D" w14:textId="465B900E" w:rsidR="00B33FC5" w:rsidRDefault="00224534" w:rsidP="00B33FC5">
      <w:pPr>
        <w:autoSpaceDE w:val="0"/>
        <w:autoSpaceDN w:val="0"/>
        <w:adjustRightInd w:val="0"/>
        <w:spacing w:before="0"/>
        <w:jc w:val="left"/>
      </w:pPr>
      <w:r w:rsidRPr="00B33FC5">
        <w:t xml:space="preserve">Le </w:t>
      </w:r>
      <w:r w:rsidR="00396C71">
        <w:t>CO</w:t>
      </w:r>
      <w:r w:rsidRPr="00B33FC5">
        <w:t xml:space="preserve"> de Sécheron fait partie du secteur 16 Sécheron </w:t>
      </w:r>
      <w:r w:rsidR="00B33FC5">
        <w:t>–</w:t>
      </w:r>
      <w:r w:rsidRPr="00B33FC5">
        <w:t xml:space="preserve"> Prieuré</w:t>
      </w:r>
      <w:r w:rsidR="00B33FC5">
        <w:t>.</w:t>
      </w:r>
    </w:p>
    <w:p w14:paraId="39CE629D" w14:textId="77777777" w:rsidR="00B33FC5" w:rsidRDefault="00B33FC5" w:rsidP="00B33FC5">
      <w:pPr>
        <w:autoSpaceDE w:val="0"/>
        <w:autoSpaceDN w:val="0"/>
        <w:adjustRightInd w:val="0"/>
        <w:spacing w:before="0"/>
        <w:jc w:val="left"/>
      </w:pPr>
    </w:p>
    <w:p w14:paraId="579E8F2A" w14:textId="1A513E43" w:rsidR="00224534" w:rsidRPr="00B33FC5" w:rsidRDefault="00224534" w:rsidP="00B33FC5">
      <w:pPr>
        <w:autoSpaceDE w:val="0"/>
        <w:autoSpaceDN w:val="0"/>
        <w:adjustRightInd w:val="0"/>
        <w:spacing w:before="0"/>
        <w:jc w:val="left"/>
      </w:pPr>
      <w:r w:rsidRPr="00B33FC5">
        <w:t xml:space="preserve">Les espaces verts de référence situés à proximité du cycle et répertoriés par le PSV sont : </w:t>
      </w:r>
    </w:p>
    <w:p w14:paraId="78E735C4" w14:textId="67E189B3" w:rsidR="00224534" w:rsidRPr="00B33FC5" w:rsidRDefault="00224534" w:rsidP="00B33FC5">
      <w:pPr>
        <w:pStyle w:val="Puce"/>
      </w:pPr>
      <w:r w:rsidRPr="00B33FC5">
        <w:t xml:space="preserve">Le coeur d’îlot du foyer de Sécheron au Nord ; </w:t>
      </w:r>
    </w:p>
    <w:p w14:paraId="5906958A" w14:textId="6A1ACF75" w:rsidR="00224534" w:rsidRPr="00B33FC5" w:rsidRDefault="00224534" w:rsidP="00B33FC5">
      <w:pPr>
        <w:pStyle w:val="Puce"/>
      </w:pPr>
      <w:r w:rsidRPr="00B33FC5">
        <w:t xml:space="preserve">Le parc du château Banquet et le parc Mon-Repos à l’Est. </w:t>
      </w:r>
    </w:p>
    <w:p w14:paraId="6CA3BA5A" w14:textId="77777777" w:rsidR="00224534" w:rsidRPr="00B33FC5" w:rsidRDefault="00224534" w:rsidP="00224534">
      <w:pPr>
        <w:autoSpaceDE w:val="0"/>
        <w:autoSpaceDN w:val="0"/>
        <w:adjustRightInd w:val="0"/>
        <w:spacing w:before="0"/>
        <w:jc w:val="left"/>
      </w:pPr>
    </w:p>
    <w:p w14:paraId="60310C20" w14:textId="77777777" w:rsidR="00224534" w:rsidRPr="00B33FC5" w:rsidRDefault="00224534" w:rsidP="00224534">
      <w:pPr>
        <w:autoSpaceDE w:val="0"/>
        <w:autoSpaceDN w:val="0"/>
        <w:adjustRightInd w:val="0"/>
        <w:spacing w:before="0"/>
        <w:jc w:val="left"/>
      </w:pPr>
      <w:r w:rsidRPr="00B33FC5">
        <w:t xml:space="preserve">Dans le PSV, un potentiel de végétalisation du site du CO de Sécheron est identifié, sachant que le préau du cycle est répertorié comme noyau d’envergure pour le quartier. </w:t>
      </w:r>
    </w:p>
    <w:p w14:paraId="54AB0429" w14:textId="77777777" w:rsidR="00224534" w:rsidRPr="00B33FC5" w:rsidRDefault="00224534" w:rsidP="00224534">
      <w:pPr>
        <w:autoSpaceDE w:val="0"/>
        <w:autoSpaceDN w:val="0"/>
        <w:adjustRightInd w:val="0"/>
        <w:spacing w:before="0"/>
        <w:jc w:val="left"/>
      </w:pPr>
      <w:r w:rsidRPr="00B33FC5">
        <w:t xml:space="preserve">Le plan stratégique préconise de végétaliser : </w:t>
      </w:r>
    </w:p>
    <w:p w14:paraId="3FCB7F3F" w14:textId="3207FF0E" w:rsidR="00224534" w:rsidRPr="00B33FC5" w:rsidRDefault="00224534" w:rsidP="00B33FC5">
      <w:pPr>
        <w:pStyle w:val="Puce"/>
      </w:pPr>
      <w:r w:rsidRPr="00B33FC5">
        <w:t xml:space="preserve">Le préau du cycle de Sécheron, en tant que noyau de ville ; </w:t>
      </w:r>
    </w:p>
    <w:p w14:paraId="7CDD725E" w14:textId="4E1D0214" w:rsidR="00224534" w:rsidRPr="00B33FC5" w:rsidRDefault="00224534" w:rsidP="00B33FC5">
      <w:pPr>
        <w:pStyle w:val="Puce"/>
      </w:pPr>
      <w:r w:rsidRPr="00B33FC5">
        <w:t xml:space="preserve">L’avenue Blanc et la rue Anne-Torcapel, en tant que connecteurs de quartier. </w:t>
      </w:r>
    </w:p>
    <w:p w14:paraId="58874873" w14:textId="77777777" w:rsidR="00224534" w:rsidRPr="00224534" w:rsidRDefault="00224534" w:rsidP="00224534">
      <w:pPr>
        <w:pStyle w:val="Texte"/>
      </w:pPr>
    </w:p>
    <w:p w14:paraId="090C16F7" w14:textId="28238ECB" w:rsidR="00651257" w:rsidRDefault="00B33FC5" w:rsidP="00A66E00">
      <w:pPr>
        <w:pStyle w:val="Titre3"/>
      </w:pPr>
      <w:bookmarkStart w:id="39" w:name="_Toc42873607"/>
      <w:r>
        <w:t>Projet des CFF</w:t>
      </w:r>
      <w:bookmarkEnd w:id="39"/>
    </w:p>
    <w:p w14:paraId="742FCE89" w14:textId="77777777" w:rsidR="005A15AE" w:rsidRDefault="00B33FC5" w:rsidP="00B33FC5">
      <w:pPr>
        <w:pStyle w:val="1erdegr"/>
        <w:numPr>
          <w:ilvl w:val="0"/>
          <w:numId w:val="0"/>
        </w:numPr>
        <w:rPr>
          <w:rFonts w:ascii="Arial" w:eastAsia="Times New Roman" w:hAnsi="Arial" w:cs="Times New Roman"/>
          <w:sz w:val="22"/>
          <w:szCs w:val="24"/>
          <w:lang w:val="fr-FR" w:eastAsia="fr-FR"/>
        </w:rPr>
      </w:pPr>
      <w:r w:rsidRPr="00E5005F">
        <w:rPr>
          <w:rFonts w:ascii="Arial" w:eastAsia="Times New Roman" w:hAnsi="Arial" w:cs="Times New Roman"/>
          <w:sz w:val="22"/>
          <w:szCs w:val="24"/>
          <w:lang w:val="fr-FR" w:eastAsia="fr-FR"/>
        </w:rPr>
        <w:t xml:space="preserve">Dans le cadre des travaux d’extension de la capacité du nœud de Genève et de renouvellement de l’enclenchement (travaux anticipés pour la future gare souterraine), les CFF utilisent depuis janvier 2020 la zone sportive du cycle située le long des voies ferrées comme installation de chantier. Cette occupation provisoire devrait durer 4 ans. Elle fait l’objet d’une convention de prise de possession temporaire entre les CFF et l’OCBA. Ainsi, la parcelle n° 5192 est occupée et clôturée, donc non accessible. </w:t>
      </w:r>
    </w:p>
    <w:p w14:paraId="265DA6A7" w14:textId="75A91FA4" w:rsidR="00B33FC5" w:rsidRPr="00E5005F" w:rsidRDefault="00B33FC5" w:rsidP="00B33FC5">
      <w:pPr>
        <w:pStyle w:val="1erdegr"/>
        <w:numPr>
          <w:ilvl w:val="0"/>
          <w:numId w:val="0"/>
        </w:numPr>
        <w:rPr>
          <w:rFonts w:ascii="Arial" w:eastAsia="Times New Roman" w:hAnsi="Arial" w:cs="Times New Roman"/>
          <w:sz w:val="22"/>
          <w:szCs w:val="24"/>
          <w:lang w:val="fr-FR" w:eastAsia="fr-FR"/>
        </w:rPr>
      </w:pPr>
      <w:r w:rsidRPr="00E5005F">
        <w:rPr>
          <w:rFonts w:ascii="Arial" w:eastAsia="Times New Roman" w:hAnsi="Arial" w:cs="Times New Roman"/>
          <w:sz w:val="22"/>
          <w:szCs w:val="24"/>
          <w:lang w:val="fr-FR" w:eastAsia="fr-FR"/>
        </w:rPr>
        <w:lastRenderedPageBreak/>
        <w:t>Par contre la parcelle n° 5190 est utilisée uniquement pour le transit des véhicules de chantier (machines, camions, etc.), il est donc toujours possible d’y cheminer à pied.</w:t>
      </w:r>
    </w:p>
    <w:p w14:paraId="4C8D5226" w14:textId="71CF1E78" w:rsidR="00B33FC5" w:rsidRPr="00B33FC5" w:rsidRDefault="00B33FC5" w:rsidP="00B33FC5">
      <w:pPr>
        <w:pStyle w:val="Texte"/>
      </w:pPr>
      <w:r w:rsidRPr="00E5005F">
        <w:rPr>
          <w:lang w:val="fr-FR"/>
        </w:rPr>
        <w:t>La remise en état de la zone sportive fait partie de la convention. Elle devra être réfléchie dans le cadre du projet Cool-City.</w:t>
      </w:r>
    </w:p>
    <w:p w14:paraId="03A88C22" w14:textId="20EF2F6F" w:rsidR="00347860" w:rsidRDefault="00B33FC5" w:rsidP="00A66E00">
      <w:pPr>
        <w:pStyle w:val="Titre3"/>
      </w:pPr>
      <w:bookmarkStart w:id="40" w:name="_Toc42873608"/>
      <w:r>
        <w:t>Projet de le l'Armée du Salut</w:t>
      </w:r>
      <w:bookmarkEnd w:id="40"/>
    </w:p>
    <w:p w14:paraId="524A3C39" w14:textId="77777777" w:rsidR="00B33FC5" w:rsidRPr="00E5005F" w:rsidRDefault="00B33FC5" w:rsidP="00B33FC5">
      <w:pPr>
        <w:pStyle w:val="1erdegr"/>
        <w:numPr>
          <w:ilvl w:val="0"/>
          <w:numId w:val="0"/>
        </w:numPr>
        <w:rPr>
          <w:rFonts w:ascii="Arial" w:eastAsia="Times New Roman" w:hAnsi="Arial" w:cs="Times New Roman"/>
          <w:sz w:val="22"/>
          <w:szCs w:val="24"/>
          <w:lang w:val="fr-FR" w:eastAsia="fr-FR"/>
        </w:rPr>
      </w:pPr>
      <w:r w:rsidRPr="00E5005F">
        <w:rPr>
          <w:rFonts w:ascii="Arial" w:eastAsia="Times New Roman" w:hAnsi="Arial" w:cs="Times New Roman"/>
          <w:sz w:val="22"/>
          <w:szCs w:val="24"/>
          <w:lang w:val="fr-FR" w:eastAsia="fr-FR"/>
        </w:rPr>
        <w:t>Un projet de construction d’un accueil de nuit pour l’Armée du Salut est prévu sur la parcelle n° 5192 le long des voies ferrées, au Sud des terrains sportifs du CO de Sécheron. Une demande préalable (DP 18597/1) a été déposée en janvier 2015 et acceptée en septembre 2015. Une demande de prolongation de l’autorisation préalable a été acceptée en septembre 2017. Une demande définitive (DD 110902/1) a été déposée en octobre 2017 et acceptée en juillet 2018. Une demande avec une nouvelle entrée et une modification des aménagements extérieurs a été déposée en novembre 2018 (DD 110902/2) et acceptée en février 2019.</w:t>
      </w:r>
    </w:p>
    <w:p w14:paraId="04F53160" w14:textId="77777777" w:rsidR="00B33FC5" w:rsidRPr="00E5005F" w:rsidRDefault="00B33FC5" w:rsidP="00B33FC5">
      <w:pPr>
        <w:pStyle w:val="1erdegr"/>
        <w:numPr>
          <w:ilvl w:val="0"/>
          <w:numId w:val="0"/>
        </w:numPr>
        <w:rPr>
          <w:rFonts w:ascii="Arial" w:eastAsia="Times New Roman" w:hAnsi="Arial" w:cs="Times New Roman"/>
          <w:sz w:val="22"/>
          <w:szCs w:val="24"/>
          <w:lang w:val="fr-FR" w:eastAsia="fr-FR"/>
        </w:rPr>
      </w:pPr>
      <w:r w:rsidRPr="00E5005F">
        <w:rPr>
          <w:rFonts w:ascii="Arial" w:eastAsia="Times New Roman" w:hAnsi="Arial" w:cs="Times New Roman"/>
          <w:sz w:val="22"/>
          <w:szCs w:val="24"/>
          <w:lang w:val="fr-FR" w:eastAsia="fr-FR"/>
        </w:rPr>
        <w:t xml:space="preserve">Le projet de l’Armée du Salut aura un accès piétonnier par un escalier depuis la rue du Valais, qui impactera le talus arboré du cycle, et un accès pour des livraisons par triporteurs par la voie longeant les voies ferrées depuis la rue Anne-Torcapel. </w:t>
      </w:r>
    </w:p>
    <w:p w14:paraId="4D73DB1C" w14:textId="24655536" w:rsidR="00B33FC5" w:rsidRPr="00E5005F" w:rsidRDefault="00B33FC5" w:rsidP="00B33FC5">
      <w:pPr>
        <w:pStyle w:val="1erdegr"/>
        <w:numPr>
          <w:ilvl w:val="0"/>
          <w:numId w:val="0"/>
        </w:numPr>
        <w:rPr>
          <w:rFonts w:ascii="Arial" w:eastAsia="Times New Roman" w:hAnsi="Arial" w:cs="Times New Roman"/>
          <w:sz w:val="22"/>
          <w:szCs w:val="24"/>
          <w:lang w:val="fr-FR" w:eastAsia="fr-FR"/>
        </w:rPr>
      </w:pPr>
      <w:r w:rsidRPr="00E5005F">
        <w:rPr>
          <w:rFonts w:ascii="Arial" w:eastAsia="Times New Roman" w:hAnsi="Arial" w:cs="Times New Roman"/>
          <w:sz w:val="22"/>
          <w:szCs w:val="24"/>
          <w:lang w:val="fr-FR" w:eastAsia="fr-FR"/>
        </w:rPr>
        <w:t>L’accès SIS prévu à ce jour, selon le dossier de DD consulté, passe le long des terrains de sport du cycle, sur le cheminement actuellement en concassé. Or</w:t>
      </w:r>
      <w:r w:rsidR="007933C8">
        <w:rPr>
          <w:rFonts w:ascii="Arial" w:eastAsia="Times New Roman" w:hAnsi="Arial" w:cs="Times New Roman"/>
          <w:sz w:val="22"/>
          <w:szCs w:val="24"/>
          <w:lang w:val="fr-FR" w:eastAsia="fr-FR"/>
        </w:rPr>
        <w:t>,</w:t>
      </w:r>
      <w:r w:rsidRPr="00E5005F">
        <w:rPr>
          <w:rFonts w:ascii="Arial" w:eastAsia="Times New Roman" w:hAnsi="Arial" w:cs="Times New Roman"/>
          <w:sz w:val="22"/>
          <w:szCs w:val="24"/>
          <w:lang w:val="fr-FR" w:eastAsia="fr-FR"/>
        </w:rPr>
        <w:t xml:space="preserve"> après discussion sur place avec des représentants des SIS de la Ville de Genève, cet accès pourrait être envisagé sur la rue Anne-Torcapel, ce qui permettrait de valoriser la zone en concassé dans le cadre du projet Cool-City.</w:t>
      </w:r>
    </w:p>
    <w:p w14:paraId="70A99397" w14:textId="77777777" w:rsidR="00B33FC5" w:rsidRPr="00433628" w:rsidRDefault="00B33FC5" w:rsidP="00B33FC5">
      <w:pPr>
        <w:pStyle w:val="1erdegr"/>
        <w:numPr>
          <w:ilvl w:val="0"/>
          <w:numId w:val="0"/>
        </w:numPr>
        <w:rPr>
          <w:rFonts w:ascii="Arial" w:eastAsia="Times New Roman" w:hAnsi="Arial" w:cs="Times New Roman"/>
          <w:sz w:val="22"/>
          <w:szCs w:val="24"/>
          <w:lang w:val="fr-FR" w:eastAsia="fr-FR"/>
        </w:rPr>
      </w:pPr>
      <w:r w:rsidRPr="00E5005F">
        <w:rPr>
          <w:rFonts w:ascii="Arial" w:eastAsia="Times New Roman" w:hAnsi="Arial" w:cs="Times New Roman"/>
          <w:sz w:val="22"/>
          <w:szCs w:val="24"/>
          <w:lang w:val="fr-FR" w:eastAsia="fr-FR"/>
        </w:rPr>
        <w:t>L’installation de chantier pour le projet de l’Armée du Salut est prévue pour 2 ans sur une partie de l’emprise provisoire des CFF.</w:t>
      </w:r>
    </w:p>
    <w:p w14:paraId="592C2FDF" w14:textId="17AE0A9D" w:rsidR="00E87936" w:rsidRPr="00D4753D" w:rsidRDefault="00E87936">
      <w:pPr>
        <w:spacing w:before="0"/>
        <w:jc w:val="left"/>
        <w:rPr>
          <w:rFonts w:cs="Arial"/>
          <w:b/>
          <w:bCs/>
          <w:strike/>
          <w:sz w:val="24"/>
          <w:lang w:val="fr-CH"/>
        </w:rPr>
      </w:pPr>
    </w:p>
    <w:p w14:paraId="381D2030" w14:textId="77777777" w:rsidR="001F41B2" w:rsidRPr="002B2D43" w:rsidRDefault="001F41B2" w:rsidP="00A66E00">
      <w:pPr>
        <w:pStyle w:val="Titre3"/>
      </w:pPr>
      <w:bookmarkStart w:id="41" w:name="_Toc42873609"/>
      <w:r w:rsidRPr="002B2D43">
        <w:t>HEPIA UNIGE, Nos-Arbres</w:t>
      </w:r>
      <w:bookmarkEnd w:id="41"/>
    </w:p>
    <w:p w14:paraId="506893D3" w14:textId="77777777" w:rsidR="0069578D" w:rsidRPr="00E5005F" w:rsidRDefault="0069578D" w:rsidP="0069578D">
      <w:pPr>
        <w:pStyle w:val="Pucefin6pt"/>
        <w:numPr>
          <w:ilvl w:val="0"/>
          <w:numId w:val="0"/>
        </w:numPr>
      </w:pPr>
      <w:r w:rsidRPr="00E5005F">
        <w:t>Ce</w:t>
      </w:r>
      <w:r w:rsidR="00C17A32" w:rsidRPr="00E5005F">
        <w:t xml:space="preserve"> projet participatif </w:t>
      </w:r>
      <w:r w:rsidRPr="00E5005F">
        <w:t xml:space="preserve">a produit une cartographie </w:t>
      </w:r>
      <w:r w:rsidR="00C17A32" w:rsidRPr="00E5005F">
        <w:t>des services écosystémiques principaux qui découlent des arbres</w:t>
      </w:r>
      <w:r w:rsidRPr="00E5005F">
        <w:t xml:space="preserve"> dans le canton de Genève. Ses recommandations sont les suivantes, en ordre décroissant d’importance :</w:t>
      </w:r>
    </w:p>
    <w:p w14:paraId="56FBDCF1" w14:textId="73B71C26" w:rsidR="0069578D" w:rsidRPr="00E5005F" w:rsidRDefault="0069578D" w:rsidP="002E4551">
      <w:pPr>
        <w:pStyle w:val="Puce"/>
        <w:numPr>
          <w:ilvl w:val="0"/>
          <w:numId w:val="18"/>
        </w:numPr>
        <w:spacing w:before="60"/>
      </w:pPr>
      <w:r w:rsidRPr="00E5005F">
        <w:t>Augmenter la couverture arborée dans les zones iden</w:t>
      </w:r>
      <w:r w:rsidR="002D7D87" w:rsidRPr="00E5005F">
        <w:t>ti</w:t>
      </w:r>
      <w:r w:rsidRPr="00E5005F">
        <w:t>fiées comme prioritaires et augmenter le taux à 25% d’ici 2050, afin de promouvoir une ville</w:t>
      </w:r>
      <w:r w:rsidR="00396C71">
        <w:t xml:space="preserve"> équitable, durable et prospère ;</w:t>
      </w:r>
    </w:p>
    <w:p w14:paraId="1757FAD8" w14:textId="2A4C9EE9" w:rsidR="0069578D" w:rsidRPr="00E5005F" w:rsidRDefault="0069578D" w:rsidP="002E4551">
      <w:pPr>
        <w:pStyle w:val="Puce"/>
        <w:numPr>
          <w:ilvl w:val="0"/>
          <w:numId w:val="18"/>
        </w:numPr>
        <w:spacing w:before="60"/>
      </w:pPr>
      <w:r w:rsidRPr="00E5005F">
        <w:t>Produire de futurs grands arbres avec des cond</w:t>
      </w:r>
      <w:r w:rsidR="002D7D87" w:rsidRPr="00E5005F">
        <w:t>it</w:t>
      </w:r>
      <w:r w:rsidRPr="00E5005F">
        <w:t>ions exemplaires (par exemple, 10-100m3 de sol de très bonne qualité), car les grands arbres contribuent de manière par</w:t>
      </w:r>
      <w:r w:rsidR="002D7D87" w:rsidRPr="00E5005F">
        <w:t>ti</w:t>
      </w:r>
      <w:r w:rsidRPr="00E5005F">
        <w:t>culièrement</w:t>
      </w:r>
      <w:r w:rsidR="00396C71">
        <w:t xml:space="preserve"> importante au bien-être humain ;</w:t>
      </w:r>
    </w:p>
    <w:p w14:paraId="253EFC86" w14:textId="07EA53C0" w:rsidR="0069578D" w:rsidRPr="00E5005F" w:rsidRDefault="0069578D" w:rsidP="002E4551">
      <w:pPr>
        <w:pStyle w:val="Puce"/>
        <w:numPr>
          <w:ilvl w:val="0"/>
          <w:numId w:val="18"/>
        </w:numPr>
        <w:spacing w:before="60"/>
      </w:pPr>
      <w:r w:rsidRPr="00E5005F">
        <w:t>Offrir des incitations pour planter des arbres</w:t>
      </w:r>
      <w:r w:rsidR="00396C71">
        <w:t xml:space="preserve"> sur le foncier privé ;</w:t>
      </w:r>
    </w:p>
    <w:p w14:paraId="7C6A622A" w14:textId="314E47BD" w:rsidR="0069578D" w:rsidRPr="00E5005F" w:rsidRDefault="0069578D" w:rsidP="002E4551">
      <w:pPr>
        <w:pStyle w:val="Puce"/>
        <w:numPr>
          <w:ilvl w:val="0"/>
          <w:numId w:val="18"/>
        </w:numPr>
        <w:spacing w:before="60"/>
      </w:pPr>
      <w:r w:rsidRPr="00E5005F">
        <w:t>Mieux considérer et inclure les arbres dans la planifica</w:t>
      </w:r>
      <w:r w:rsidR="002D7D87" w:rsidRPr="00E5005F">
        <w:t>t</w:t>
      </w:r>
      <w:r w:rsidRPr="00E5005F">
        <w:t xml:space="preserve">ion de quartier et du territoire (PLQ, concours d’architectures, zones industrielles) ; maintenir la diversité taxonomique des espèces en choisissant des espèces avec une fréquence </w:t>
      </w:r>
      <w:r w:rsidR="00396C71">
        <w:t>dans la commune inférieure à 5% ;</w:t>
      </w:r>
    </w:p>
    <w:p w14:paraId="1844DC06" w14:textId="7870440B" w:rsidR="0069578D" w:rsidRPr="00E5005F" w:rsidRDefault="0069578D" w:rsidP="002E4551">
      <w:pPr>
        <w:pStyle w:val="Puce"/>
        <w:numPr>
          <w:ilvl w:val="0"/>
          <w:numId w:val="18"/>
        </w:numPr>
        <w:spacing w:before="60"/>
      </w:pPr>
      <w:r w:rsidRPr="00E5005F">
        <w:t>Expérimenter avec des sous-espèces et espèces d’autres régions voisines et méridionales</w:t>
      </w:r>
      <w:r w:rsidR="00396C71">
        <w:t xml:space="preserve"> ;</w:t>
      </w:r>
    </w:p>
    <w:p w14:paraId="24B981E9" w14:textId="77777777" w:rsidR="00C17A32" w:rsidRPr="00E5005F" w:rsidRDefault="0069578D" w:rsidP="002E4551">
      <w:pPr>
        <w:pStyle w:val="Puce"/>
        <w:numPr>
          <w:ilvl w:val="0"/>
          <w:numId w:val="18"/>
        </w:numPr>
        <w:spacing w:before="60"/>
      </w:pPr>
      <w:r w:rsidRPr="00E5005F">
        <w:t>Créer des plantations d’arbres de tailles variées avec une hétérogénéité de structure pour produire un large éventail de services écosystémiques qui contribuent au bien-être.</w:t>
      </w:r>
    </w:p>
    <w:p w14:paraId="7BB9962B" w14:textId="77777777" w:rsidR="00C17A32" w:rsidRPr="00E5005F" w:rsidRDefault="00396C71" w:rsidP="001F41B2">
      <w:hyperlink r:id="rId21" w:history="1">
        <w:r w:rsidR="00C17A32" w:rsidRPr="00E5005F">
          <w:rPr>
            <w:rStyle w:val="Lienhypertexte"/>
          </w:rPr>
          <w:t>http://www.ge21.ch/index.php/portfolio/nos-arbres</w:t>
        </w:r>
      </w:hyperlink>
    </w:p>
    <w:p w14:paraId="19C2D740" w14:textId="77777777" w:rsidR="0069578D" w:rsidRPr="00E5005F" w:rsidRDefault="0069578D" w:rsidP="002E4551">
      <w:pPr>
        <w:pStyle w:val="Paragraphedeliste"/>
        <w:numPr>
          <w:ilvl w:val="0"/>
          <w:numId w:val="17"/>
        </w:numPr>
        <w:spacing w:before="240"/>
        <w:ind w:left="992" w:hanging="425"/>
        <w:contextualSpacing w:val="0"/>
        <w:rPr>
          <w:i/>
        </w:rPr>
      </w:pPr>
      <w:r w:rsidRPr="00E5005F">
        <w:rPr>
          <w:i/>
        </w:rPr>
        <w:t>Il est demandé au groupement d’intégrer les recommandations précitées à sa conception et d’expliciter de quelle manière il y répond dans son projet.</w:t>
      </w:r>
    </w:p>
    <w:p w14:paraId="62C86DD1" w14:textId="77777777" w:rsidR="00520B1A" w:rsidRPr="00890C8D" w:rsidRDefault="00520B1A" w:rsidP="007D7F2D">
      <w:pPr>
        <w:pStyle w:val="Titre2"/>
      </w:pPr>
      <w:bookmarkStart w:id="42" w:name="_Toc405403976"/>
      <w:bookmarkStart w:id="43" w:name="_Toc42873610"/>
      <w:r w:rsidRPr="00890C8D">
        <w:lastRenderedPageBreak/>
        <w:t>Données de base</w:t>
      </w:r>
      <w:bookmarkEnd w:id="42"/>
      <w:bookmarkEnd w:id="43"/>
    </w:p>
    <w:p w14:paraId="3E29D447" w14:textId="77777777" w:rsidR="007F31D7" w:rsidRPr="007F31D7" w:rsidRDefault="007F31D7" w:rsidP="007F31D7">
      <w:r>
        <w:t xml:space="preserve">Les données </w:t>
      </w:r>
      <w:r w:rsidR="006641E2">
        <w:t>ci-après</w:t>
      </w:r>
      <w:r>
        <w:t xml:space="preserve">, regroupées par thématiques, sont en possession du </w:t>
      </w:r>
      <w:r w:rsidR="0094134C">
        <w:t>MO</w:t>
      </w:r>
      <w:r>
        <w:t xml:space="preserve"> et transmises pour partie dans le dossier d'appel d'offre. Les autres données listées ci-dessous pourront être transmises par la suite </w:t>
      </w:r>
      <w:r w:rsidR="0094134C">
        <w:t>au groupement</w:t>
      </w:r>
      <w:r>
        <w:t>.</w:t>
      </w:r>
    </w:p>
    <w:p w14:paraId="50434F7B" w14:textId="3DED8B97" w:rsidR="005A15AE" w:rsidRDefault="002D7D87" w:rsidP="004D7677">
      <w:pPr>
        <w:pStyle w:val="Titre3"/>
      </w:pPr>
      <w:bookmarkStart w:id="44" w:name="_Toc42873611"/>
      <w:r w:rsidRPr="00AB63DA">
        <w:t>Etudes diverses</w:t>
      </w:r>
      <w:bookmarkEnd w:id="44"/>
    </w:p>
    <w:p w14:paraId="5D10E490" w14:textId="77777777" w:rsidR="005A15AE" w:rsidRPr="005A15AE" w:rsidRDefault="005A15AE" w:rsidP="005A15AE">
      <w:pPr>
        <w:pStyle w:val="Texte"/>
      </w:pPr>
    </w:p>
    <w:p w14:paraId="48105E22" w14:textId="6F6608A5" w:rsidR="002D7D87" w:rsidRDefault="002D7D87" w:rsidP="004D7677">
      <w:r>
        <w:t>L'</w:t>
      </w:r>
      <w:r w:rsidRPr="002D7D87">
        <w:rPr>
          <w:b/>
          <w:color w:val="1F497D"/>
          <w:szCs w:val="22"/>
          <w:lang w:eastAsia="fr-CH"/>
        </w:rPr>
        <w:t xml:space="preserve">Annexe 01 </w:t>
      </w:r>
      <w:r>
        <w:t>du document K2 liste les études disponibles par catégorie:</w:t>
      </w:r>
    </w:p>
    <w:p w14:paraId="7B491DC9" w14:textId="487A572A" w:rsidR="007933C8" w:rsidRDefault="007933C8" w:rsidP="004D7677">
      <w:pPr>
        <w:rPr>
          <w:b/>
        </w:rPr>
      </w:pPr>
      <w:r w:rsidRPr="007933C8">
        <w:rPr>
          <w:b/>
        </w:rPr>
        <w:t>Etude préalable EDMS</w:t>
      </w:r>
    </w:p>
    <w:p w14:paraId="186EB349" w14:textId="7C896EF0" w:rsidR="007D7F2D" w:rsidRPr="007933C8" w:rsidRDefault="007D7F2D" w:rsidP="004D7677">
      <w:pPr>
        <w:rPr>
          <w:b/>
        </w:rPr>
      </w:pPr>
      <w:r w:rsidRPr="00F16A35">
        <w:rPr>
          <w:b/>
        </w:rPr>
        <w:t>Bilan de la phase 1 de concertation et synthèse du 1</w:t>
      </w:r>
      <w:r w:rsidRPr="00F16A35">
        <w:rPr>
          <w:b/>
          <w:vertAlign w:val="superscript"/>
        </w:rPr>
        <w:t>er</w:t>
      </w:r>
      <w:r w:rsidRPr="00F16A35">
        <w:rPr>
          <w:b/>
        </w:rPr>
        <w:t xml:space="preserve"> atelier, urbz</w:t>
      </w:r>
    </w:p>
    <w:p w14:paraId="7064CDC2" w14:textId="77777777" w:rsidR="00BA39B9" w:rsidRPr="00E5005F" w:rsidRDefault="00BA39B9" w:rsidP="008C50A1">
      <w:bookmarkStart w:id="45" w:name="_Toc30169749"/>
      <w:r w:rsidRPr="007D7F2D">
        <w:t>Publication fédérale « Quand la ville surchauffe, Bases pour un développement urbain adapté aux changements climatiques, OFEV, 2018 »</w:t>
      </w:r>
      <w:bookmarkEnd w:id="45"/>
      <w:r w:rsidRPr="007D7F2D">
        <w:t> :</w:t>
      </w:r>
    </w:p>
    <w:p w14:paraId="6636915F" w14:textId="77777777" w:rsidR="00BA39B9" w:rsidRPr="00E5005F" w:rsidRDefault="00BA39B9" w:rsidP="00BA39B9">
      <w:pPr>
        <w:pStyle w:val="Pucefin6pt"/>
        <w:numPr>
          <w:ilvl w:val="0"/>
          <w:numId w:val="0"/>
        </w:numPr>
      </w:pPr>
      <w:r w:rsidRPr="00E5005F">
        <w:t>Le rapport de l’OFEV identifie différentes mesures de planification et d’urbanisme visant à réduire les effets induits par les îlots de chaleur :</w:t>
      </w:r>
    </w:p>
    <w:p w14:paraId="5673DA21" w14:textId="77777777" w:rsidR="00BA39B9" w:rsidRPr="00E5005F" w:rsidRDefault="00BA39B9" w:rsidP="00BA39B9">
      <w:pPr>
        <w:pStyle w:val="Puce"/>
        <w:spacing w:before="60"/>
        <w:ind w:left="357" w:hanging="357"/>
      </w:pPr>
      <w:r w:rsidRPr="00E5005F">
        <w:t>Développer les espaces verts publics, dans l’environnement professionnel ou résidentiel ;</w:t>
      </w:r>
    </w:p>
    <w:p w14:paraId="3583FE0E" w14:textId="77777777" w:rsidR="00BA39B9" w:rsidRPr="00E5005F" w:rsidRDefault="00BA39B9" w:rsidP="00BA39B9">
      <w:pPr>
        <w:pStyle w:val="Puce"/>
        <w:spacing w:before="60"/>
        <w:ind w:left="357" w:hanging="357"/>
      </w:pPr>
      <w:r w:rsidRPr="00E5005F">
        <w:t>Varier les aménagements des espaces ouverts pour augmenter la diversité climatique, et ombrager les espaces ouverts et les chemins avec des arbres ;</w:t>
      </w:r>
    </w:p>
    <w:p w14:paraId="23B61F4D" w14:textId="77777777" w:rsidR="00BA39B9" w:rsidRPr="00E5005F" w:rsidRDefault="00BA39B9" w:rsidP="00BA39B9">
      <w:pPr>
        <w:pStyle w:val="Puce"/>
        <w:spacing w:before="60"/>
        <w:ind w:left="357" w:hanging="357"/>
      </w:pPr>
      <w:r w:rsidRPr="00E5005F">
        <w:t>Préserver et planter des arbres et des arbustes dans les espaces routiers ;</w:t>
      </w:r>
    </w:p>
    <w:p w14:paraId="1CDB9A00" w14:textId="77777777" w:rsidR="00BA39B9" w:rsidRPr="00E5005F" w:rsidRDefault="00BA39B9" w:rsidP="00BA39B9">
      <w:pPr>
        <w:pStyle w:val="Puce"/>
        <w:spacing w:before="60"/>
        <w:ind w:left="357" w:hanging="357"/>
      </w:pPr>
      <w:r w:rsidRPr="00E5005F">
        <w:t>Protéger, agrandir et aménager des plans d’eau ;</w:t>
      </w:r>
    </w:p>
    <w:p w14:paraId="2FAFC15A" w14:textId="3A742DA8" w:rsidR="00BA39B9" w:rsidRPr="00E5005F" w:rsidRDefault="00BA39B9" w:rsidP="00BA39B9">
      <w:pPr>
        <w:pStyle w:val="Puce"/>
        <w:spacing w:before="60"/>
        <w:ind w:left="357" w:hanging="357"/>
      </w:pPr>
      <w:r w:rsidRPr="00E5005F">
        <w:t>Désimperméabiliser les surfaces et intégrer la gestion des eaux de pluie dans les espaces publics</w:t>
      </w:r>
      <w:r w:rsidR="001E7D80">
        <w:t xml:space="preserve"> et comme ressource pour le sol et la végétation</w:t>
      </w:r>
      <w:r w:rsidRPr="00E5005F">
        <w:t> ;</w:t>
      </w:r>
    </w:p>
    <w:p w14:paraId="04995AE3" w14:textId="77777777" w:rsidR="00BA39B9" w:rsidRPr="00E5005F" w:rsidRDefault="00BA39B9" w:rsidP="00BA39B9">
      <w:pPr>
        <w:pStyle w:val="Puce"/>
        <w:spacing w:before="60"/>
        <w:ind w:left="357" w:hanging="357"/>
      </w:pPr>
      <w:r w:rsidRPr="00E5005F">
        <w:t>Végétaliser les toits et les façades, et ombrager les bâtiments avec des arbres ;</w:t>
      </w:r>
    </w:p>
    <w:p w14:paraId="0A406AFE" w14:textId="77777777" w:rsidR="00BA39B9" w:rsidRPr="00E5005F" w:rsidRDefault="00BA39B9" w:rsidP="00BA39B9">
      <w:pPr>
        <w:pStyle w:val="Puce"/>
        <w:spacing w:before="60"/>
        <w:ind w:left="357" w:hanging="357"/>
      </w:pPr>
      <w:r w:rsidRPr="00E5005F">
        <w:t>Utiliser des matériaux avec une faible capacité thermique, que ce soit pour les constructions ou les espaces extérieurs ;</w:t>
      </w:r>
    </w:p>
    <w:p w14:paraId="64555269" w14:textId="77777777" w:rsidR="00BA39B9" w:rsidRPr="00E5005F" w:rsidRDefault="00BA39B9" w:rsidP="00BA39B9">
      <w:pPr>
        <w:pStyle w:val="Puce"/>
        <w:spacing w:before="60"/>
        <w:ind w:left="357" w:hanging="357"/>
      </w:pPr>
      <w:r w:rsidRPr="00E5005F">
        <w:t>Utiliser des moyens d’ombrage artificiels.</w:t>
      </w:r>
    </w:p>
    <w:p w14:paraId="25EF37E1" w14:textId="77777777" w:rsidR="005A15AE" w:rsidRDefault="005A15AE" w:rsidP="00BA39B9">
      <w:pPr>
        <w:pStyle w:val="Pucefin6pt"/>
        <w:numPr>
          <w:ilvl w:val="0"/>
          <w:numId w:val="0"/>
        </w:numPr>
      </w:pPr>
    </w:p>
    <w:p w14:paraId="38477291" w14:textId="691356A0" w:rsidR="00BA39B9" w:rsidRPr="00E5005F" w:rsidRDefault="00BA39B9" w:rsidP="00BA39B9">
      <w:pPr>
        <w:pStyle w:val="Pucefin6pt"/>
        <w:numPr>
          <w:ilvl w:val="0"/>
          <w:numId w:val="0"/>
        </w:numPr>
      </w:pPr>
      <w:r w:rsidRPr="00E5005F">
        <w:t xml:space="preserve">Selon le rapport de l’OFEV, les paramètres à prendre en compte pour la planification des mesures urbanistiques sont les suivants : </w:t>
      </w:r>
    </w:p>
    <w:p w14:paraId="2802F826" w14:textId="77777777" w:rsidR="00BA39B9" w:rsidRPr="00E5005F" w:rsidRDefault="00BA39B9" w:rsidP="00BA39B9">
      <w:pPr>
        <w:pStyle w:val="Puce"/>
        <w:spacing w:before="60"/>
        <w:ind w:left="357" w:hanging="357"/>
      </w:pPr>
      <w:r w:rsidRPr="00E5005F">
        <w:t>Impact de la mesure dans l’espace de la régulation bioclimatique (micro, méso ou macro) ;</w:t>
      </w:r>
    </w:p>
    <w:p w14:paraId="14F68A9F" w14:textId="77777777" w:rsidR="00BA39B9" w:rsidRPr="00E5005F" w:rsidRDefault="00BA39B9" w:rsidP="00BA39B9">
      <w:pPr>
        <w:pStyle w:val="Puce"/>
        <w:spacing w:before="60"/>
        <w:ind w:left="357" w:hanging="357"/>
      </w:pPr>
      <w:r w:rsidRPr="00E5005F">
        <w:t>Impact de la mesure pour la production et l’écoulement d’air froid ;</w:t>
      </w:r>
    </w:p>
    <w:p w14:paraId="5130ADCF" w14:textId="77777777" w:rsidR="00BA39B9" w:rsidRPr="00E5005F" w:rsidRDefault="00BA39B9" w:rsidP="00BA39B9">
      <w:pPr>
        <w:pStyle w:val="Puce"/>
        <w:spacing w:before="60"/>
        <w:ind w:left="357" w:hanging="357"/>
      </w:pPr>
      <w:r w:rsidRPr="00E5005F">
        <w:t>Fonction de la mesure au niveau de la régulation thermique ;</w:t>
      </w:r>
    </w:p>
    <w:p w14:paraId="5388B2F1" w14:textId="77777777" w:rsidR="00BA39B9" w:rsidRPr="00E5005F" w:rsidRDefault="00BA39B9" w:rsidP="00BA39B9">
      <w:pPr>
        <w:pStyle w:val="Puce"/>
        <w:spacing w:before="60"/>
        <w:ind w:left="357" w:hanging="357"/>
      </w:pPr>
      <w:r w:rsidRPr="00E5005F">
        <w:t>Espace de mise en œuvre (privé, semi-public, public) ;</w:t>
      </w:r>
    </w:p>
    <w:p w14:paraId="3E45B219" w14:textId="77777777" w:rsidR="00BA39B9" w:rsidRPr="00E5005F" w:rsidRDefault="00BA39B9" w:rsidP="00BA39B9">
      <w:pPr>
        <w:pStyle w:val="Puce"/>
        <w:spacing w:before="60"/>
        <w:ind w:left="357" w:hanging="357"/>
      </w:pPr>
      <w:r w:rsidRPr="00E5005F">
        <w:t>Charges liées à la réalisation de la mesure (acquisition, construction, aménagement) ;</w:t>
      </w:r>
    </w:p>
    <w:p w14:paraId="12CE4E2A" w14:textId="77777777" w:rsidR="00BA39B9" w:rsidRPr="00E5005F" w:rsidRDefault="00BA39B9" w:rsidP="00BA39B9">
      <w:pPr>
        <w:pStyle w:val="Puce"/>
        <w:spacing w:before="60"/>
        <w:ind w:left="357" w:hanging="357"/>
      </w:pPr>
      <w:r w:rsidRPr="00E5005F">
        <w:t>Charges d’entretien suite à la réalisation de la mesure ;</w:t>
      </w:r>
    </w:p>
    <w:p w14:paraId="0F995603" w14:textId="77777777" w:rsidR="00BA39B9" w:rsidRPr="00E5005F" w:rsidRDefault="00BA39B9" w:rsidP="00BA39B9">
      <w:pPr>
        <w:pStyle w:val="Puce"/>
        <w:spacing w:before="60"/>
        <w:ind w:left="357" w:hanging="357"/>
      </w:pPr>
      <w:r w:rsidRPr="00E5005F">
        <w:t>Temps nécessaire ou disponible pour la planification et la mise en œuvre de la mesure.</w:t>
      </w:r>
    </w:p>
    <w:p w14:paraId="08855FC6" w14:textId="77777777" w:rsidR="00BA39B9" w:rsidRPr="00BA39B9" w:rsidRDefault="00BA39B9" w:rsidP="00BA39B9">
      <w:pPr>
        <w:pStyle w:val="Pucefin6pt"/>
        <w:numPr>
          <w:ilvl w:val="0"/>
          <w:numId w:val="0"/>
        </w:numPr>
        <w:jc w:val="center"/>
        <w:rPr>
          <w:highlight w:val="cyan"/>
        </w:rPr>
      </w:pPr>
      <w:r w:rsidRPr="00BA39B9">
        <w:rPr>
          <w:noProof/>
          <w:highlight w:val="cyan"/>
          <w:lang w:eastAsia="fr-CH"/>
        </w:rPr>
        <w:lastRenderedPageBreak/>
        <w:drawing>
          <wp:inline distT="0" distB="0" distL="0" distR="0" wp14:anchorId="2FB4E033" wp14:editId="4909C424">
            <wp:extent cx="4194464" cy="2802692"/>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4195444" cy="2803347"/>
                    </a:xfrm>
                    <a:prstGeom prst="rect">
                      <a:avLst/>
                    </a:prstGeom>
                    <a:noFill/>
                    <a:ln>
                      <a:noFill/>
                    </a:ln>
                  </pic:spPr>
                </pic:pic>
              </a:graphicData>
            </a:graphic>
          </wp:inline>
        </w:drawing>
      </w:r>
    </w:p>
    <w:p w14:paraId="67480CD3" w14:textId="77777777" w:rsidR="00BA39B9" w:rsidRPr="00E5005F" w:rsidRDefault="00BA39B9" w:rsidP="00BA39B9">
      <w:pPr>
        <w:pStyle w:val="Pucefin6pt"/>
        <w:numPr>
          <w:ilvl w:val="0"/>
          <w:numId w:val="0"/>
        </w:numPr>
      </w:pPr>
      <w:r w:rsidRPr="00E5005F">
        <w:t xml:space="preserve">Cette publication de référence est la déclinaison de la stratégie fédérale en matière d’adaptation aux changement climatiques. </w:t>
      </w:r>
    </w:p>
    <w:p w14:paraId="7FB7E89F" w14:textId="11403543" w:rsidR="00BA39B9" w:rsidRPr="00E5005F" w:rsidRDefault="00BA39B9" w:rsidP="00BA39B9">
      <w:pPr>
        <w:pStyle w:val="Pucefin6pt"/>
        <w:numPr>
          <w:ilvl w:val="0"/>
          <w:numId w:val="0"/>
        </w:numPr>
      </w:pPr>
      <w:r w:rsidRPr="00E5005F">
        <w:t>Les publications suivantes en précisent les lignes stratégiques et opérationnelles :</w:t>
      </w:r>
    </w:p>
    <w:p w14:paraId="4D6416B8" w14:textId="77777777" w:rsidR="00BA39B9" w:rsidRPr="00E5005F" w:rsidRDefault="00BA39B9" w:rsidP="00BA39B9">
      <w:pPr>
        <w:pStyle w:val="Pucefin6pt"/>
        <w:numPr>
          <w:ilvl w:val="0"/>
          <w:numId w:val="44"/>
        </w:numPr>
      </w:pPr>
      <w:r w:rsidRPr="00E5005F">
        <w:t>Objectifs, défis et champs d’action. Premier volet de la stratégie du Conseil fédéral du 2 mars 2012, OFEV.</w:t>
      </w:r>
    </w:p>
    <w:p w14:paraId="13C86D88" w14:textId="77777777" w:rsidR="00BA39B9" w:rsidRPr="00E5005F" w:rsidRDefault="00BA39B9" w:rsidP="00BA39B9">
      <w:pPr>
        <w:pStyle w:val="Pucefin6pt"/>
        <w:numPr>
          <w:ilvl w:val="0"/>
          <w:numId w:val="44"/>
        </w:numPr>
      </w:pPr>
      <w:r w:rsidRPr="00E5005F">
        <w:t>Plan d’action 2014–2019. Deuxième volet de la stratégie du Conseil fédéral du 9 avril 2014, OFEV.</w:t>
      </w:r>
    </w:p>
    <w:p w14:paraId="0B1EC856" w14:textId="77777777" w:rsidR="00BA39B9" w:rsidRPr="00E5005F" w:rsidRDefault="00BA39B9" w:rsidP="00BA39B9">
      <w:pPr>
        <w:pStyle w:val="Pucefin6pt"/>
        <w:numPr>
          <w:ilvl w:val="0"/>
          <w:numId w:val="44"/>
        </w:numPr>
      </w:pPr>
      <w:r w:rsidRPr="00E5005F">
        <w:t>Impulsions pour une adaptation de la Suisse aux changements climatiques Conclusions de 31 projets pilotes sur l’adaptation aux changements climatiques, 2017, OFEV</w:t>
      </w:r>
    </w:p>
    <w:p w14:paraId="36F83B1F" w14:textId="77777777" w:rsidR="00BA39B9" w:rsidRPr="00BA39B9" w:rsidRDefault="00BA39B9" w:rsidP="00BA39B9">
      <w:pPr>
        <w:pStyle w:val="Pucefin6pt"/>
        <w:numPr>
          <w:ilvl w:val="0"/>
          <w:numId w:val="0"/>
        </w:numPr>
        <w:rPr>
          <w:b/>
          <w:highlight w:val="cyan"/>
        </w:rPr>
      </w:pPr>
    </w:p>
    <w:p w14:paraId="6C00F0B9" w14:textId="77777777" w:rsidR="00BA39B9" w:rsidRPr="00E5005F" w:rsidRDefault="00BA39B9" w:rsidP="00BA39B9">
      <w:pPr>
        <w:pStyle w:val="Pucefin6pt"/>
        <w:numPr>
          <w:ilvl w:val="0"/>
          <w:numId w:val="0"/>
        </w:numPr>
        <w:rPr>
          <w:b/>
        </w:rPr>
      </w:pPr>
      <w:r w:rsidRPr="00E5005F">
        <w:rPr>
          <w:b/>
        </w:rPr>
        <w:t>UNIGE, GE21, Ville de Genève, Plante et Cité « Nos-Arbres »</w:t>
      </w:r>
    </w:p>
    <w:p w14:paraId="7B1FC896" w14:textId="77777777" w:rsidR="00BA39B9" w:rsidRPr="00E5005F" w:rsidRDefault="00396C71" w:rsidP="00BA39B9">
      <w:pPr>
        <w:pStyle w:val="Pucefin6pt"/>
        <w:numPr>
          <w:ilvl w:val="0"/>
          <w:numId w:val="0"/>
        </w:numPr>
      </w:pPr>
      <w:hyperlink r:id="rId23" w:history="1">
        <w:r w:rsidR="00BA39B9" w:rsidRPr="00E5005F">
          <w:rPr>
            <w:rStyle w:val="Lienhypertexte"/>
          </w:rPr>
          <w:t>http://ge21.ch/index.php/portfolio/nos-arbres</w:t>
        </w:r>
      </w:hyperlink>
    </w:p>
    <w:p w14:paraId="0D5F2B8A" w14:textId="77777777" w:rsidR="00BA39B9" w:rsidRPr="00E5005F" w:rsidRDefault="00BA39B9" w:rsidP="00BA39B9">
      <w:pPr>
        <w:pStyle w:val="Pucefin6pt"/>
        <w:numPr>
          <w:ilvl w:val="0"/>
          <w:numId w:val="0"/>
        </w:numPr>
      </w:pPr>
      <w:r w:rsidRPr="00E5005F">
        <w:t>L’étude NOS ARBRES a été menée de 2016 à 2018 grâce au financement du fonds G’innove de la Ville de Genève, dans le but d’établir un document de référence pour guider les actions en matière de végétalisation.</w:t>
      </w:r>
    </w:p>
    <w:p w14:paraId="17160927" w14:textId="77777777" w:rsidR="00BA39B9" w:rsidRPr="00E5005F" w:rsidRDefault="00BA39B9" w:rsidP="00BA39B9">
      <w:pPr>
        <w:pStyle w:val="Pucefin6pt"/>
        <w:numPr>
          <w:ilvl w:val="0"/>
          <w:numId w:val="0"/>
        </w:numPr>
      </w:pPr>
      <w:r w:rsidRPr="00E5005F">
        <w:t>Les constats suivants sont issus de la synthèse rédigée pour les instances de décision :</w:t>
      </w:r>
    </w:p>
    <w:p w14:paraId="4369E39A" w14:textId="77777777" w:rsidR="00BA39B9" w:rsidRPr="00E5005F" w:rsidRDefault="00BA39B9" w:rsidP="00BA39B9">
      <w:pPr>
        <w:pStyle w:val="Puce"/>
        <w:spacing w:before="60"/>
        <w:ind w:left="357" w:hanging="357"/>
      </w:pPr>
      <w:r w:rsidRPr="00E5005F">
        <w:t>La plupart des services écosystémiques qui découlent des arbres sont liés à la canopée (surface foliaire) ;</w:t>
      </w:r>
    </w:p>
    <w:p w14:paraId="504D5AE5" w14:textId="77777777" w:rsidR="00BA39B9" w:rsidRPr="00E5005F" w:rsidRDefault="00BA39B9" w:rsidP="00BA39B9">
      <w:pPr>
        <w:pStyle w:val="Puce"/>
        <w:spacing w:before="60"/>
        <w:ind w:left="357" w:hanging="357"/>
      </w:pPr>
      <w:r w:rsidRPr="00E5005F">
        <w:t>Un volume de 100 m3 de terre (soit un bol de 9 mètres de rayon et de 2 mètres de profondeur) est indispensable pour le bon développement d’un grand arbre ;</w:t>
      </w:r>
    </w:p>
    <w:p w14:paraId="42A4D5C3" w14:textId="77777777" w:rsidR="00BA39B9" w:rsidRPr="00E5005F" w:rsidRDefault="00BA39B9" w:rsidP="00BA39B9">
      <w:pPr>
        <w:pStyle w:val="Puce"/>
        <w:spacing w:before="60"/>
        <w:ind w:left="357" w:hanging="357"/>
      </w:pPr>
      <w:r w:rsidRPr="00E5005F">
        <w:t xml:space="preserve">L’OMS recommande que chaque habitant ait un espace de détente à moins de </w:t>
      </w:r>
      <w:r w:rsidRPr="00E5005F">
        <w:br/>
        <w:t>300 m à pied de son domicile (petit espace vert d’au moins 0.5 ha).</w:t>
      </w:r>
    </w:p>
    <w:p w14:paraId="48A97A1F" w14:textId="77777777" w:rsidR="00BA39B9" w:rsidRPr="00E5005F" w:rsidRDefault="00BA39B9" w:rsidP="00BA39B9">
      <w:pPr>
        <w:pStyle w:val="Pucefin6pt"/>
        <w:numPr>
          <w:ilvl w:val="0"/>
          <w:numId w:val="0"/>
        </w:numPr>
      </w:pPr>
      <w:r w:rsidRPr="00E5005F">
        <w:t xml:space="preserve">Concernant le canton de Genève, voici les éléments relevés par l’étude : </w:t>
      </w:r>
    </w:p>
    <w:p w14:paraId="28BEE0C3" w14:textId="77777777" w:rsidR="00BA39B9" w:rsidRPr="00E5005F" w:rsidRDefault="00BA39B9" w:rsidP="00BA39B9">
      <w:pPr>
        <w:pStyle w:val="Puce"/>
        <w:spacing w:before="60"/>
        <w:ind w:left="357" w:hanging="357"/>
      </w:pPr>
      <w:r w:rsidRPr="00E5005F">
        <w:t>En 2009, le canton comptait plus d’un million d’arbres isolés ou en forêt, ce qui représentait environ 43 arbres à l’hectare, et environ 21 % du sol ombragé par des arbres ;</w:t>
      </w:r>
    </w:p>
    <w:p w14:paraId="3DC16917" w14:textId="77777777" w:rsidR="00BA39B9" w:rsidRPr="00E5005F" w:rsidRDefault="00BA39B9" w:rsidP="00BA39B9">
      <w:pPr>
        <w:pStyle w:val="Puce"/>
        <w:spacing w:before="60"/>
        <w:ind w:left="357" w:hanging="357"/>
      </w:pPr>
      <w:r w:rsidRPr="00E5005F">
        <w:t>L’objectif cantonal pour 2050 est d’atteindre un taux de couverture arborée du canton d’au moins 25 %, ce qui nécessiterait une plantation annuelle de 80 arbres (8m de couronne) et 20 très grands arbres (21 m de couronne), pendant 15 ans, par chaque commune.</w:t>
      </w:r>
    </w:p>
    <w:p w14:paraId="3FE95F70" w14:textId="77777777" w:rsidR="00BA39B9" w:rsidRPr="00E5005F" w:rsidRDefault="00BA39B9" w:rsidP="00BA39B9">
      <w:pPr>
        <w:pStyle w:val="Pucefin6pt"/>
        <w:numPr>
          <w:ilvl w:val="0"/>
          <w:numId w:val="0"/>
        </w:numPr>
      </w:pPr>
      <w:r w:rsidRPr="00E5005F">
        <w:t>Ainsi, différentes cartographies ont été réalisées dans le cadre de cette étude afin de prioriser les lieux du canton en termes d’arborisation, d’évaluer les contraintes physiques, et enfin d’identifier les espaces disponibles pour des plantations.</w:t>
      </w:r>
    </w:p>
    <w:p w14:paraId="76FF1B7C" w14:textId="77777777" w:rsidR="00BA39B9" w:rsidRPr="00E5005F" w:rsidRDefault="00BA39B9" w:rsidP="00BA39B9">
      <w:pPr>
        <w:pStyle w:val="Puce"/>
        <w:numPr>
          <w:ilvl w:val="0"/>
          <w:numId w:val="0"/>
        </w:numPr>
        <w:spacing w:before="60"/>
        <w:ind w:left="360" w:hanging="360"/>
      </w:pPr>
      <w:r w:rsidRPr="00E5005F">
        <w:lastRenderedPageBreak/>
        <w:t>L’étude NOS ARBRES fournit par ailleurs différentes recommandations :</w:t>
      </w:r>
    </w:p>
    <w:p w14:paraId="33CE4F0C" w14:textId="77777777" w:rsidR="00BA39B9" w:rsidRPr="00E5005F" w:rsidRDefault="00BA39B9" w:rsidP="00BA39B9">
      <w:pPr>
        <w:pStyle w:val="Puce"/>
        <w:spacing w:before="60"/>
        <w:ind w:left="357" w:hanging="357"/>
      </w:pPr>
      <w:r w:rsidRPr="00E5005F">
        <w:t>Planter des massifs avec des structures hétérogènes et complexes, avec des arbres qui se touchent, dans des espaces de plantation continus, avec un sol de bonne qualité, et un volume suffisant ;</w:t>
      </w:r>
    </w:p>
    <w:p w14:paraId="0CBB4186" w14:textId="77777777" w:rsidR="00BA39B9" w:rsidRPr="00E5005F" w:rsidRDefault="00BA39B9" w:rsidP="00BA39B9">
      <w:pPr>
        <w:pStyle w:val="Puce"/>
        <w:spacing w:before="60"/>
        <w:ind w:left="357" w:hanging="357"/>
      </w:pPr>
      <w:r w:rsidRPr="00E5005F">
        <w:t>Privilégier les arbres qui ont le potentiel d’atteindre au moins 20 m de hauteur, car ils contribuent de manière disproportionnée au bien-être humain, et ils sont particulièrement efficaces pour atténuer les îlots de chaleur ;</w:t>
      </w:r>
    </w:p>
    <w:p w14:paraId="06CD7412" w14:textId="77777777" w:rsidR="00BA39B9" w:rsidRPr="00E5005F" w:rsidRDefault="00BA39B9" w:rsidP="00BA39B9">
      <w:pPr>
        <w:pStyle w:val="Puce"/>
        <w:spacing w:before="60"/>
        <w:ind w:left="357" w:hanging="357"/>
      </w:pPr>
      <w:r w:rsidRPr="00E5005F">
        <w:t>Laisser les arbres en place aussi longtemps que possible car en général un arbre génère un surplus net 10 ou 20 ans après sa plantation ; pour cela, garantir des fosses de plantation et une qualité du sol adaptés ;</w:t>
      </w:r>
    </w:p>
    <w:p w14:paraId="12EA8778" w14:textId="77777777" w:rsidR="00BA39B9" w:rsidRPr="00E5005F" w:rsidRDefault="00BA39B9" w:rsidP="00BA39B9">
      <w:pPr>
        <w:pStyle w:val="Puce"/>
        <w:spacing w:before="60"/>
        <w:ind w:left="357" w:hanging="357"/>
      </w:pPr>
      <w:r w:rsidRPr="00E5005F">
        <w:t>Planter des essences provenant de régions méridionales, qui supporteront l’évolution climatique et seront plus adaptées au chaud et au sec (micocoulier de Provence, noisetier de Byzance, chêne vert, sophora du Japon, alisier blanc, sorbier commun, etc.) ;</w:t>
      </w:r>
    </w:p>
    <w:p w14:paraId="4A5BD186" w14:textId="7FE537FE" w:rsidR="00BA39B9" w:rsidRPr="00E5005F" w:rsidRDefault="00BA39B9" w:rsidP="00BA39B9">
      <w:pPr>
        <w:pStyle w:val="Puce"/>
        <w:spacing w:before="60"/>
        <w:ind w:left="357" w:hanging="357"/>
      </w:pPr>
      <w:r w:rsidRPr="00E5005F">
        <w:t>Garantir une diversité taxonomique (choix d’espèces avec une fréquence dans la commune inférieure à 5 %).</w:t>
      </w:r>
    </w:p>
    <w:p w14:paraId="3F81CDBB" w14:textId="77777777" w:rsidR="00BA39B9" w:rsidRPr="007933C8" w:rsidRDefault="00BA39B9" w:rsidP="00A66E00">
      <w:pPr>
        <w:pStyle w:val="Titre3"/>
      </w:pPr>
      <w:bookmarkStart w:id="46" w:name="_Toc39842848"/>
      <w:bookmarkStart w:id="47" w:name="_Toc42873612"/>
      <w:r w:rsidRPr="007933C8">
        <w:t>Sites Internet</w:t>
      </w:r>
      <w:bookmarkEnd w:id="46"/>
      <w:bookmarkEnd w:id="47"/>
    </w:p>
    <w:p w14:paraId="71BE66C8" w14:textId="77777777" w:rsidR="00BA39B9" w:rsidRPr="00E5005F" w:rsidRDefault="00BA39B9" w:rsidP="00BA39B9">
      <w:pPr>
        <w:pStyle w:val="Puce"/>
      </w:pPr>
      <w:r w:rsidRPr="00E5005F">
        <w:rPr>
          <w:lang w:val="fr-FR"/>
        </w:rPr>
        <w:t>S</w:t>
      </w:r>
      <w:r w:rsidRPr="00E5005F">
        <w:t>ystème d’information du territoire Genève (SITG) :</w:t>
      </w:r>
    </w:p>
    <w:p w14:paraId="3079FD6B" w14:textId="77777777" w:rsidR="00BA39B9" w:rsidRPr="00E5005F" w:rsidRDefault="00396C71" w:rsidP="00BA39B9">
      <w:pPr>
        <w:pStyle w:val="Puce"/>
        <w:numPr>
          <w:ilvl w:val="0"/>
          <w:numId w:val="0"/>
        </w:numPr>
        <w:ind w:left="360"/>
      </w:pPr>
      <w:hyperlink r:id="rId24" w:history="1">
        <w:r w:rsidR="00BA39B9" w:rsidRPr="00E5005F">
          <w:rPr>
            <w:rStyle w:val="Lienhypertexte"/>
          </w:rPr>
          <w:t>https://ge.ch/sitg/</w:t>
        </w:r>
      </w:hyperlink>
    </w:p>
    <w:p w14:paraId="52FBC7F6" w14:textId="77777777" w:rsidR="00BA39B9" w:rsidRPr="00E5005F" w:rsidRDefault="00BA39B9" w:rsidP="00BA39B9">
      <w:pPr>
        <w:pStyle w:val="Puce"/>
      </w:pPr>
      <w:r w:rsidRPr="00E5005F">
        <w:t xml:space="preserve">Plan directeur cantonal : </w:t>
      </w:r>
    </w:p>
    <w:p w14:paraId="20331D42" w14:textId="77777777" w:rsidR="00BA39B9" w:rsidRPr="00E5005F" w:rsidRDefault="00396C71" w:rsidP="00BA39B9">
      <w:pPr>
        <w:pStyle w:val="Puce"/>
        <w:numPr>
          <w:ilvl w:val="0"/>
          <w:numId w:val="0"/>
        </w:numPr>
        <w:ind w:left="360"/>
      </w:pPr>
      <w:hyperlink r:id="rId25" w:history="1">
        <w:r w:rsidR="00BA39B9" w:rsidRPr="00E5005F">
          <w:rPr>
            <w:rStyle w:val="Lienhypertexte"/>
          </w:rPr>
          <w:t>https://www.ge.ch/consulter-plans-amenagement-adoptes/plan-directeur-cantonal</w:t>
        </w:r>
      </w:hyperlink>
    </w:p>
    <w:p w14:paraId="63F62E3D" w14:textId="77777777" w:rsidR="00BA39B9" w:rsidRPr="00E5005F" w:rsidRDefault="00BA39B9" w:rsidP="00BA39B9">
      <w:pPr>
        <w:pStyle w:val="Puce"/>
      </w:pPr>
      <w:r w:rsidRPr="00E5005F">
        <w:t xml:space="preserve">Etude cantonale Cool-City : </w:t>
      </w:r>
    </w:p>
    <w:p w14:paraId="7658BC03" w14:textId="77777777" w:rsidR="00BA39B9" w:rsidRPr="00E5005F" w:rsidRDefault="00396C71" w:rsidP="00BA39B9">
      <w:pPr>
        <w:pStyle w:val="Puce"/>
        <w:numPr>
          <w:ilvl w:val="0"/>
          <w:numId w:val="0"/>
        </w:numPr>
        <w:ind w:left="360"/>
      </w:pPr>
      <w:hyperlink r:id="rId26" w:history="1">
        <w:r w:rsidR="00BA39B9" w:rsidRPr="00E5005F">
          <w:rPr>
            <w:rStyle w:val="Lienhypertexte"/>
          </w:rPr>
          <w:t>https://www.ge.ch/actualite/cool-city-16-09-2019</w:t>
        </w:r>
      </w:hyperlink>
    </w:p>
    <w:p w14:paraId="4531C7D6" w14:textId="77777777" w:rsidR="00BA39B9" w:rsidRPr="00E5005F" w:rsidRDefault="00BA39B9" w:rsidP="00BA39B9">
      <w:pPr>
        <w:pStyle w:val="Puce"/>
      </w:pPr>
      <w:r w:rsidRPr="00E5005F">
        <w:rPr>
          <w:lang w:val="fr-FR"/>
        </w:rPr>
        <w:t>Programme pilote de la Confédération</w:t>
      </w:r>
      <w:r w:rsidRPr="00E5005F">
        <w:t> :</w:t>
      </w:r>
    </w:p>
    <w:p w14:paraId="21CC2340" w14:textId="77777777" w:rsidR="00BA39B9" w:rsidRPr="00E5005F" w:rsidRDefault="00396C71" w:rsidP="00BA39B9">
      <w:pPr>
        <w:pStyle w:val="Puce"/>
        <w:numPr>
          <w:ilvl w:val="0"/>
          <w:numId w:val="0"/>
        </w:numPr>
        <w:ind w:left="360"/>
      </w:pPr>
      <w:hyperlink r:id="rId27" w:history="1">
        <w:r w:rsidR="00BA39B9" w:rsidRPr="00E5005F">
          <w:rPr>
            <w:rStyle w:val="Lienhypertexte"/>
          </w:rPr>
          <w:t>https://www.bafu.admin.ch/bafu/fr/home/themes/climat/info-specialistes/adaptation-aux-changements-climatiques/programme-pilote-adaptation-aux-changements-climatiques.html</w:t>
        </w:r>
      </w:hyperlink>
    </w:p>
    <w:p w14:paraId="2F71252B" w14:textId="77777777" w:rsidR="00BA39B9" w:rsidRPr="00E5005F" w:rsidRDefault="00BA39B9" w:rsidP="00BA39B9">
      <w:pPr>
        <w:pStyle w:val="Puce"/>
      </w:pPr>
      <w:r w:rsidRPr="00E5005F">
        <w:t>Scénarios climatiques suisses</w:t>
      </w:r>
    </w:p>
    <w:p w14:paraId="643277D2" w14:textId="2DC5C560" w:rsidR="00E36A40" w:rsidRPr="006153EE" w:rsidRDefault="00396C71" w:rsidP="00E36A40">
      <w:pPr>
        <w:ind w:firstLine="360"/>
        <w:rPr>
          <w:rStyle w:val="Lienhypertexte"/>
        </w:rPr>
      </w:pPr>
      <w:hyperlink r:id="rId28" w:history="1">
        <w:r w:rsidR="00E36A40" w:rsidRPr="00DE412A">
          <w:rPr>
            <w:rStyle w:val="Lienhypertexte"/>
          </w:rPr>
          <w:t>www.scenarios-climatiques.ch</w:t>
        </w:r>
      </w:hyperlink>
    </w:p>
    <w:p w14:paraId="762C0876" w14:textId="77777777" w:rsidR="00E36A40" w:rsidRPr="00E36A40" w:rsidRDefault="00E36A40" w:rsidP="00E36A40">
      <w:pPr>
        <w:pStyle w:val="Puce"/>
      </w:pPr>
      <w:r w:rsidRPr="00E36A40">
        <w:t xml:space="preserve">Eau en ville – Gestion des eaux pluviales : vers un changement de pratiques (avril 2020) </w:t>
      </w:r>
      <w:hyperlink r:id="rId29" w:history="1">
        <w:r w:rsidRPr="00E36A40">
          <w:rPr>
            <w:rStyle w:val="Lienhypertexte"/>
            <w:lang w:val="fr-FR"/>
          </w:rPr>
          <w:t>https://www.ge.ch/document/eau-ville-gestion-eaux-pluviales-changement-pratiques</w:t>
        </w:r>
      </w:hyperlink>
    </w:p>
    <w:p w14:paraId="58638405" w14:textId="77777777" w:rsidR="00520B1A" w:rsidRPr="00756216" w:rsidRDefault="00520B1A" w:rsidP="00A66E00">
      <w:pPr>
        <w:pStyle w:val="Titre3"/>
      </w:pPr>
      <w:bookmarkStart w:id="48" w:name="_Toc42873613"/>
      <w:r w:rsidRPr="00756216">
        <w:t>Lois, normes, règlements et directives applicables</w:t>
      </w:r>
      <w:bookmarkEnd w:id="48"/>
    </w:p>
    <w:p w14:paraId="7CCC9419" w14:textId="77777777" w:rsidR="00550F43" w:rsidRPr="00756216" w:rsidRDefault="00551D0E" w:rsidP="004D7677">
      <w:r>
        <w:t xml:space="preserve">Les prestations du groupement </w:t>
      </w:r>
      <w:r w:rsidR="00550F43" w:rsidRPr="00756216">
        <w:t xml:space="preserve">seront conformes aux prescriptions légales et aux directives des organes spécialisés </w:t>
      </w:r>
      <w:r w:rsidR="00166EC9">
        <w:t xml:space="preserve">de l’Etat </w:t>
      </w:r>
      <w:r>
        <w:t>de Genève</w:t>
      </w:r>
      <w:r w:rsidR="00550F43" w:rsidRPr="00756216">
        <w:t>, notamment :</w:t>
      </w:r>
    </w:p>
    <w:p w14:paraId="4F5A6C95" w14:textId="77777777" w:rsidR="00550F43" w:rsidRDefault="008F596C" w:rsidP="00193028">
      <w:pPr>
        <w:pStyle w:val="Titre5"/>
      </w:pPr>
      <w:r>
        <w:t>Lois</w:t>
      </w:r>
      <w:r w:rsidR="00E23647">
        <w:t xml:space="preserve"> cantonales</w:t>
      </w:r>
    </w:p>
    <w:p w14:paraId="5B046060" w14:textId="77777777" w:rsidR="00EC7887" w:rsidRDefault="00EC7887" w:rsidP="00EC7887">
      <w:pPr>
        <w:pStyle w:val="Puce"/>
        <w:numPr>
          <w:ilvl w:val="0"/>
          <w:numId w:val="0"/>
        </w:numPr>
      </w:pPr>
      <w:r>
        <w:t xml:space="preserve">Recueil systématique des lois </w:t>
      </w:r>
      <w:r w:rsidR="00166EC9">
        <w:t>genevoises :</w:t>
      </w:r>
      <w:r>
        <w:t xml:space="preserve"> </w:t>
      </w:r>
      <w:hyperlink r:id="rId30" w:history="1">
        <w:r w:rsidRPr="002348F7">
          <w:rPr>
            <w:rStyle w:val="Lienhypertexte"/>
          </w:rPr>
          <w:t>https://www.ge.ch/legislation/</w:t>
        </w:r>
      </w:hyperlink>
    </w:p>
    <w:p w14:paraId="7B9CA8C4" w14:textId="48462262" w:rsidR="00EC192C" w:rsidRPr="00EC192C" w:rsidRDefault="00EC192C" w:rsidP="007933C8">
      <w:pPr>
        <w:pStyle w:val="Puce"/>
        <w:numPr>
          <w:ilvl w:val="0"/>
          <w:numId w:val="0"/>
        </w:numPr>
        <w:ind w:left="360"/>
      </w:pPr>
    </w:p>
    <w:p w14:paraId="458B864A" w14:textId="77777777" w:rsidR="00A94119" w:rsidRPr="000F4CEC" w:rsidRDefault="00080242" w:rsidP="00193028">
      <w:pPr>
        <w:pStyle w:val="Titre5"/>
      </w:pPr>
      <w:r>
        <w:t xml:space="preserve">Directives, </w:t>
      </w:r>
      <w:r w:rsidR="00A94119" w:rsidRPr="000F4CEC">
        <w:t>normes</w:t>
      </w:r>
      <w:r>
        <w:t xml:space="preserve"> et </w:t>
      </w:r>
      <w:r w:rsidR="0094065E">
        <w:t>règlements</w:t>
      </w:r>
    </w:p>
    <w:p w14:paraId="18C69BEE" w14:textId="77777777" w:rsidR="00B00275" w:rsidRPr="00B00275" w:rsidRDefault="00080242" w:rsidP="00B00275">
      <w:pPr>
        <w:pStyle w:val="Pucefin6pt"/>
      </w:pPr>
      <w:r>
        <w:t>Règlements SIA</w:t>
      </w:r>
    </w:p>
    <w:p w14:paraId="1658C36B" w14:textId="77777777" w:rsidR="00D93CBC" w:rsidRPr="008038B5" w:rsidRDefault="00D86C01" w:rsidP="003B1C15">
      <w:pPr>
        <w:pStyle w:val="Puce"/>
      </w:pPr>
      <w:r w:rsidRPr="00B00275">
        <w:t xml:space="preserve">Normes </w:t>
      </w:r>
      <w:r w:rsidR="002B258E">
        <w:t>VSS SN</w:t>
      </w:r>
      <w:r w:rsidR="003B1C15">
        <w:t xml:space="preserve">, notamment sur le dimensionnement </w:t>
      </w:r>
      <w:r w:rsidR="002B258E">
        <w:t>des voies de communication</w:t>
      </w:r>
    </w:p>
    <w:p w14:paraId="664D9E0F" w14:textId="77777777" w:rsidR="00561A9E" w:rsidRDefault="002B258E" w:rsidP="00717BFC">
      <w:pPr>
        <w:pStyle w:val="Pucefin6pt"/>
      </w:pPr>
      <w:r>
        <w:t>Directive VSA</w:t>
      </w:r>
      <w:r w:rsidR="003B1C15">
        <w:t xml:space="preserve">, notamment </w:t>
      </w:r>
      <w:r w:rsidR="00D93CBC" w:rsidRPr="008038B5">
        <w:t>sur l'infiltration, la rétention et l'évacuation des eaux pluviales dans les agglomération</w:t>
      </w:r>
      <w:r w:rsidR="00983EBF">
        <w:t>s (VSA 2002, mise à jour 2008)</w:t>
      </w:r>
    </w:p>
    <w:p w14:paraId="4AB59C83" w14:textId="371C783B" w:rsidR="00425900" w:rsidRDefault="00425900" w:rsidP="00717BFC">
      <w:pPr>
        <w:pStyle w:val="Pucefin6pt"/>
      </w:pPr>
      <w:r w:rsidRPr="008038B5">
        <w:t xml:space="preserve">Autres normes applicables </w:t>
      </w:r>
      <w:r w:rsidR="003B1C15">
        <w:t>au projet</w:t>
      </w:r>
    </w:p>
    <w:p w14:paraId="5A3D43BA" w14:textId="77777777" w:rsidR="007933C8" w:rsidRPr="008038B5" w:rsidRDefault="007933C8" w:rsidP="007933C8">
      <w:pPr>
        <w:pStyle w:val="Pucefin6pt"/>
        <w:numPr>
          <w:ilvl w:val="0"/>
          <w:numId w:val="0"/>
        </w:numPr>
        <w:ind w:left="360"/>
      </w:pPr>
    </w:p>
    <w:p w14:paraId="3442191E" w14:textId="77777777" w:rsidR="00657BCC" w:rsidRPr="00A87275" w:rsidRDefault="00550F43" w:rsidP="00657BCC">
      <w:pPr>
        <w:pStyle w:val="Titre5"/>
      </w:pPr>
      <w:r w:rsidRPr="00A87275">
        <w:lastRenderedPageBreak/>
        <w:t>Directives cantonales</w:t>
      </w:r>
    </w:p>
    <w:p w14:paraId="66CA7155" w14:textId="77777777" w:rsidR="00550F43" w:rsidRPr="00A87275" w:rsidRDefault="00142A1D" w:rsidP="00657BCC">
      <w:pPr>
        <w:pStyle w:val="Puce"/>
      </w:pPr>
      <w:r w:rsidRPr="00A87275">
        <w:t xml:space="preserve">Directives </w:t>
      </w:r>
      <w:r w:rsidR="00EA19EE" w:rsidRPr="00A87275">
        <w:t>pour la gestion du trafic</w:t>
      </w:r>
      <w:r w:rsidR="00657BCC" w:rsidRPr="00A87275">
        <w:t xml:space="preserve"> et autres, selon la dernière mise à jour auprès de l’OCT</w:t>
      </w:r>
    </w:p>
    <w:p w14:paraId="7F6AB71F" w14:textId="406DE42C" w:rsidR="00692581" w:rsidRDefault="00692581" w:rsidP="00717BFC">
      <w:pPr>
        <w:pStyle w:val="Puce"/>
      </w:pPr>
      <w:r w:rsidRPr="00A87275">
        <w:t xml:space="preserve">Directives relatives à la </w:t>
      </w:r>
      <w:r w:rsidR="00E87A24" w:rsidRPr="00A87275">
        <w:t xml:space="preserve">gestion et </w:t>
      </w:r>
      <w:r w:rsidR="00E23647" w:rsidRPr="00A87275">
        <w:t>à l’</w:t>
      </w:r>
      <w:r w:rsidR="00E87A24" w:rsidRPr="00A87275">
        <w:t>évacuation des eaux</w:t>
      </w:r>
      <w:r w:rsidR="00E23647" w:rsidRPr="00A87275">
        <w:t xml:space="preserve"> selon la dernière mise à jour auprès des offices </w:t>
      </w:r>
      <w:r w:rsidR="00A87275" w:rsidRPr="00A87275">
        <w:t>spécialisés</w:t>
      </w:r>
    </w:p>
    <w:p w14:paraId="52D73A0F" w14:textId="26542B13" w:rsidR="00BA39B9" w:rsidRPr="00E36A40" w:rsidRDefault="00BA39B9" w:rsidP="00BA39B9">
      <w:pPr>
        <w:pStyle w:val="Puce"/>
      </w:pPr>
      <w:r w:rsidRPr="00E36A40">
        <w:t xml:space="preserve">Eau en ville – Gestion des eaux pluviales : vers un changement de pratiques (avril 2020) </w:t>
      </w:r>
      <w:hyperlink r:id="rId31" w:history="1">
        <w:r w:rsidRPr="00E36A40">
          <w:rPr>
            <w:rStyle w:val="Lienhypertexte"/>
            <w:lang w:val="fr-FR"/>
          </w:rPr>
          <w:t>https://www.ge.ch/document/eau-ville-gestion-eaux-pluviales-changement-pratiques</w:t>
        </w:r>
      </w:hyperlink>
    </w:p>
    <w:p w14:paraId="3C001A05" w14:textId="77777777" w:rsidR="003D4015" w:rsidRPr="00A87275" w:rsidRDefault="00BB6A18" w:rsidP="001B4FB7">
      <w:pPr>
        <w:pStyle w:val="Puce"/>
        <w:jc w:val="left"/>
      </w:pPr>
      <w:r w:rsidRPr="00A87275">
        <w:t>Directive sur la planta</w:t>
      </w:r>
      <w:r w:rsidR="00983EBF" w:rsidRPr="00A87275">
        <w:t>tion et l'entretien des arbres :</w:t>
      </w:r>
      <w:r w:rsidRPr="00A87275">
        <w:t xml:space="preserve"> </w:t>
      </w:r>
      <w:hyperlink r:id="rId32" w:history="1">
        <w:r w:rsidR="003D4015" w:rsidRPr="00A87275">
          <w:rPr>
            <w:rStyle w:val="Lienhypertexte"/>
          </w:rPr>
          <w:t>http://ge.ch/nature/bases-legales/arbres</w:t>
        </w:r>
      </w:hyperlink>
    </w:p>
    <w:p w14:paraId="6AF31219" w14:textId="77777777" w:rsidR="000C034D" w:rsidRDefault="00550F43" w:rsidP="00E23647">
      <w:pPr>
        <w:pStyle w:val="Puce"/>
      </w:pPr>
      <w:r w:rsidRPr="00A87275">
        <w:t>Directive</w:t>
      </w:r>
      <w:r w:rsidR="00E23647" w:rsidRPr="00A87275">
        <w:t>s</w:t>
      </w:r>
      <w:r w:rsidRPr="00A87275">
        <w:t xml:space="preserve"> </w:t>
      </w:r>
      <w:r w:rsidR="00E23647" w:rsidRPr="00A87275">
        <w:t>liées aux prescriptions environnementales (</w:t>
      </w:r>
      <w:r w:rsidRPr="00A87275">
        <w:t xml:space="preserve">matériaux </w:t>
      </w:r>
      <w:r w:rsidR="00983EBF" w:rsidRPr="00A87275">
        <w:t>de construction</w:t>
      </w:r>
      <w:r w:rsidR="00E23647" w:rsidRPr="00A87275">
        <w:t>, déchets de construction, etc.)</w:t>
      </w:r>
      <w:r w:rsidR="00A87275" w:rsidRPr="00A87275">
        <w:t xml:space="preserve"> selon la dernière mise à jour auprès des offices spécialisés</w:t>
      </w:r>
    </w:p>
    <w:p w14:paraId="44434E61" w14:textId="77777777" w:rsidR="00F67F9E" w:rsidRDefault="00F67F9E" w:rsidP="00F67F9E">
      <w:pPr>
        <w:pStyle w:val="Puce"/>
      </w:pPr>
      <w:r>
        <w:t>Autres directives applicables au projet</w:t>
      </w:r>
    </w:p>
    <w:p w14:paraId="3CBE5E77" w14:textId="77777777" w:rsidR="005A15AE" w:rsidRDefault="005A15AE" w:rsidP="00033A64">
      <w:pPr>
        <w:pStyle w:val="Titre5"/>
      </w:pPr>
    </w:p>
    <w:p w14:paraId="6522A751" w14:textId="6C1D57CE" w:rsidR="00033A64" w:rsidRPr="00A87275" w:rsidRDefault="00033A64" w:rsidP="00033A64">
      <w:pPr>
        <w:pStyle w:val="Titre5"/>
      </w:pPr>
      <w:r w:rsidRPr="00A87275">
        <w:t xml:space="preserve">Directives </w:t>
      </w:r>
      <w:r>
        <w:t>fédérales</w:t>
      </w:r>
    </w:p>
    <w:p w14:paraId="7D79C496" w14:textId="77777777" w:rsidR="00033A64" w:rsidRDefault="00033A64" w:rsidP="00033A64">
      <w:pPr>
        <w:pStyle w:val="Puce"/>
      </w:pPr>
      <w:r>
        <w:t>D</w:t>
      </w:r>
      <w:r w:rsidRPr="002850B4">
        <w:t xml:space="preserve">irectives </w:t>
      </w:r>
      <w:r>
        <w:t xml:space="preserve">de l'OFEV </w:t>
      </w:r>
      <w:r w:rsidRPr="002850B4">
        <w:t>sur les maté</w:t>
      </w:r>
      <w:r>
        <w:t>riaux d'excavation (1999)</w:t>
      </w:r>
    </w:p>
    <w:p w14:paraId="4377997D" w14:textId="77777777" w:rsidR="00033A64" w:rsidRDefault="00033A64" w:rsidP="00033A64">
      <w:pPr>
        <w:pStyle w:val="Puce"/>
      </w:pPr>
      <w:r>
        <w:t>D</w:t>
      </w:r>
      <w:r w:rsidRPr="002850B4">
        <w:t xml:space="preserve">irectives </w:t>
      </w:r>
      <w:r>
        <w:t xml:space="preserve">de l'OFEV </w:t>
      </w:r>
      <w:r w:rsidRPr="002850B4">
        <w:t>pour la valorisation des déchets de chantier</w:t>
      </w:r>
      <w:r>
        <w:t xml:space="preserve"> minéraux (2006)</w:t>
      </w:r>
    </w:p>
    <w:p w14:paraId="5E4838EF" w14:textId="77777777" w:rsidR="00033A64" w:rsidRDefault="00033A64" w:rsidP="00B07114">
      <w:pPr>
        <w:pStyle w:val="Puce"/>
        <w:tabs>
          <w:tab w:val="left" w:pos="567"/>
        </w:tabs>
      </w:pPr>
      <w:r w:rsidRPr="00033A64">
        <w:t>Recommandation de l'OFEV</w:t>
      </w:r>
      <w:r w:rsidRPr="002850B4">
        <w:t xml:space="preserve"> sur l'élimination des matériaux goudronneux de démolition des route</w:t>
      </w:r>
      <w:r>
        <w:t>s dans des usines de revêtement</w:t>
      </w:r>
    </w:p>
    <w:p w14:paraId="13BD1194" w14:textId="39A44CC4" w:rsidR="00F67F9E" w:rsidRDefault="00F67F9E" w:rsidP="00033A64">
      <w:pPr>
        <w:pStyle w:val="Puce"/>
      </w:pPr>
      <w:r>
        <w:t>Autres directives fédérales applicables au projet</w:t>
      </w:r>
      <w:r w:rsidR="007933C8">
        <w:t>.</w:t>
      </w:r>
    </w:p>
    <w:p w14:paraId="57580BB1" w14:textId="3E65672F" w:rsidR="00B47D10" w:rsidRPr="00890C8D" w:rsidRDefault="00B47D10" w:rsidP="00A32941">
      <w:pPr>
        <w:pStyle w:val="Titre1"/>
      </w:pPr>
      <w:bookmarkStart w:id="49" w:name="_Toc112118790"/>
      <w:bookmarkStart w:id="50" w:name="_Ref266289283"/>
      <w:bookmarkStart w:id="51" w:name="_Toc405403977"/>
      <w:bookmarkStart w:id="52" w:name="_Toc42873614"/>
      <w:r w:rsidRPr="00890C8D">
        <w:lastRenderedPageBreak/>
        <w:t xml:space="preserve">Prestations fournies par le </w:t>
      </w:r>
      <w:bookmarkEnd w:id="49"/>
      <w:r w:rsidR="002B258E" w:rsidRPr="00890C8D">
        <w:t>MO</w:t>
      </w:r>
      <w:r w:rsidR="00CD6119" w:rsidRPr="00890C8D">
        <w:t xml:space="preserve"> </w:t>
      </w:r>
      <w:r w:rsidRPr="00890C8D">
        <w:t>ou par d'</w:t>
      </w:r>
      <w:r w:rsidR="005A7DFB" w:rsidRPr="00890C8D">
        <w:t>autres</w:t>
      </w:r>
      <w:r w:rsidR="00F303BA">
        <w:tab/>
      </w:r>
      <w:r w:rsidRPr="00890C8D">
        <w:t>mandataires</w:t>
      </w:r>
      <w:bookmarkEnd w:id="50"/>
      <w:bookmarkEnd w:id="51"/>
      <w:bookmarkEnd w:id="52"/>
    </w:p>
    <w:p w14:paraId="67C57697" w14:textId="48692E2C" w:rsidR="00B47D10" w:rsidRPr="004A5120" w:rsidRDefault="007673D2" w:rsidP="007D7F2D">
      <w:pPr>
        <w:pStyle w:val="Titre2"/>
      </w:pPr>
      <w:bookmarkStart w:id="53" w:name="_Toc42873615"/>
      <w:r>
        <w:t xml:space="preserve">Relations publiques, </w:t>
      </w:r>
      <w:r w:rsidR="00064CC8">
        <w:t>e</w:t>
      </w:r>
      <w:r>
        <w:t xml:space="preserve">t </w:t>
      </w:r>
      <w:r w:rsidR="00064CC8">
        <w:t xml:space="preserve">suivi des </w:t>
      </w:r>
      <w:r>
        <w:t>oppositions</w:t>
      </w:r>
      <w:bookmarkEnd w:id="53"/>
    </w:p>
    <w:p w14:paraId="1D637146" w14:textId="77777777" w:rsidR="00BF43B7" w:rsidRPr="004A5120" w:rsidRDefault="00BF43B7" w:rsidP="004D7677">
      <w:bookmarkStart w:id="54" w:name="_Toc42569564"/>
      <w:bookmarkStart w:id="55" w:name="_Toc84823078"/>
      <w:r w:rsidRPr="004A5120">
        <w:t xml:space="preserve">Le </w:t>
      </w:r>
      <w:r w:rsidR="00757B6F">
        <w:t>MO</w:t>
      </w:r>
      <w:r w:rsidRPr="004A5120">
        <w:t xml:space="preserve"> accom</w:t>
      </w:r>
      <w:r w:rsidR="000D5626">
        <w:t xml:space="preserve">plira les prestations suivantes, pour lesquelles la participation du groupement </w:t>
      </w:r>
      <w:r w:rsidR="000D5626" w:rsidRPr="004A5120">
        <w:t>sera requise</w:t>
      </w:r>
      <w:r w:rsidR="000D5626">
        <w:t> :</w:t>
      </w:r>
    </w:p>
    <w:p w14:paraId="0AFD4BEC" w14:textId="77777777" w:rsidR="004A5120" w:rsidRPr="004A5120" w:rsidRDefault="004A5120" w:rsidP="00717BFC">
      <w:pPr>
        <w:pStyle w:val="Puce"/>
      </w:pPr>
      <w:r w:rsidRPr="004A5120">
        <w:t>relations publiques avec les autorités et les as</w:t>
      </w:r>
      <w:r w:rsidR="00757B6F">
        <w:t>sociations</w:t>
      </w:r>
      <w:r w:rsidR="000D5626">
        <w:t xml:space="preserve">, en </w:t>
      </w:r>
      <w:r w:rsidR="00797E9B">
        <w:t>amont ou en complément</w:t>
      </w:r>
      <w:r w:rsidR="000D5626">
        <w:t xml:space="preserve"> de la prestation du groupement</w:t>
      </w:r>
      <w:r w:rsidR="00797E9B">
        <w:t xml:space="preserve"> liée à la participation</w:t>
      </w:r>
      <w:r w:rsidR="000D5626">
        <w:t> ;</w:t>
      </w:r>
    </w:p>
    <w:p w14:paraId="446596AB" w14:textId="3F009899" w:rsidR="002F01A5" w:rsidRPr="00335BD1" w:rsidRDefault="004A5120" w:rsidP="00335BD1">
      <w:pPr>
        <w:pStyle w:val="Puce"/>
      </w:pPr>
      <w:r w:rsidRPr="00335BD1">
        <w:t>traitement et suivi des o</w:t>
      </w:r>
      <w:r w:rsidR="000D5626" w:rsidRPr="00335BD1">
        <w:t>ppositions</w:t>
      </w:r>
      <w:r w:rsidR="00757B6F" w:rsidRPr="00335BD1">
        <w:t>.</w:t>
      </w:r>
    </w:p>
    <w:p w14:paraId="1B7EC106" w14:textId="7A9B004F" w:rsidR="002F01A5" w:rsidRPr="007608CC" w:rsidRDefault="002F01A5" w:rsidP="007D7F2D">
      <w:pPr>
        <w:pStyle w:val="Titre2"/>
      </w:pPr>
      <w:bookmarkStart w:id="56" w:name="_Toc42873616"/>
      <w:r w:rsidRPr="007608CC">
        <w:t>Concertation et participation</w:t>
      </w:r>
      <w:bookmarkEnd w:id="56"/>
    </w:p>
    <w:p w14:paraId="742DE062" w14:textId="7977F5FC" w:rsidR="007608CC" w:rsidRPr="008C50A1" w:rsidRDefault="002F01A5" w:rsidP="002F01A5">
      <w:r w:rsidRPr="008C50A1">
        <w:t xml:space="preserve">Sous le pilotage du MO, une démarche de concertation et de participation </w:t>
      </w:r>
      <w:r w:rsidR="007D7F2D" w:rsidRPr="008C50A1">
        <w:t xml:space="preserve">alimentera </w:t>
      </w:r>
      <w:r w:rsidR="007608CC" w:rsidRPr="008C50A1">
        <w:t xml:space="preserve">le projet tout au long du </w:t>
      </w:r>
      <w:r w:rsidR="007D7F2D" w:rsidRPr="008C50A1">
        <w:t>processus</w:t>
      </w:r>
      <w:r w:rsidR="007608CC" w:rsidRPr="008C50A1">
        <w:t>.</w:t>
      </w:r>
    </w:p>
    <w:p w14:paraId="4984AD2F" w14:textId="0A24AAAE" w:rsidR="007608CC" w:rsidRPr="008C50A1" w:rsidRDefault="007608CC" w:rsidP="002F01A5">
      <w:r w:rsidRPr="008C50A1">
        <w:t xml:space="preserve">Il sera demandé </w:t>
      </w:r>
      <w:r w:rsidR="007D7F2D" w:rsidRPr="008C50A1">
        <w:t>au</w:t>
      </w:r>
      <w:r w:rsidRPr="008C50A1">
        <w:t xml:space="preserve"> groupement de </w:t>
      </w:r>
      <w:r w:rsidR="007D7F2D" w:rsidRPr="008C50A1">
        <w:t xml:space="preserve">contribuer à une présentation pédagogique du projet à ses différentes étapes, de </w:t>
      </w:r>
      <w:r w:rsidRPr="008C50A1">
        <w:t>suivre et d’accompagner cette démarche et de considérer le résultat comme une composante stratégique du projet.</w:t>
      </w:r>
    </w:p>
    <w:p w14:paraId="6EDBA9BF" w14:textId="1EBDFD5C" w:rsidR="007608CC" w:rsidRPr="007608CC" w:rsidRDefault="007608CC" w:rsidP="002F01A5">
      <w:r w:rsidRPr="008C50A1">
        <w:t>Le projet du CO de Sécheron se réalisera avec et pour les publics qui le composent.</w:t>
      </w:r>
    </w:p>
    <w:p w14:paraId="79AD6C6A" w14:textId="77777777" w:rsidR="007608CC" w:rsidRDefault="007608CC" w:rsidP="002F01A5"/>
    <w:p w14:paraId="57442A0E" w14:textId="34A11575" w:rsidR="00AE1DD4" w:rsidRPr="00335BD1" w:rsidRDefault="002F01A5" w:rsidP="00335BD1">
      <w:pPr>
        <w:spacing w:before="0"/>
        <w:jc w:val="left"/>
        <w:rPr>
          <w:b/>
        </w:rPr>
      </w:pPr>
      <w:r>
        <w:rPr>
          <w:b/>
        </w:rPr>
        <w:br w:type="page"/>
      </w:r>
    </w:p>
    <w:p w14:paraId="6D0E4F99" w14:textId="77777777" w:rsidR="00B47D10" w:rsidRPr="00FB5494" w:rsidRDefault="00B47D10" w:rsidP="00A32941">
      <w:pPr>
        <w:pStyle w:val="Titre1"/>
      </w:pPr>
      <w:bookmarkStart w:id="57" w:name="_Toc405403983"/>
      <w:bookmarkStart w:id="58" w:name="_Toc42873617"/>
      <w:r w:rsidRPr="00FB5494">
        <w:lastRenderedPageBreak/>
        <w:t xml:space="preserve">Prestations à accomplir par </w:t>
      </w:r>
      <w:r w:rsidR="00CF0E5A">
        <w:t>le groupement</w:t>
      </w:r>
      <w:bookmarkEnd w:id="57"/>
      <w:bookmarkEnd w:id="58"/>
    </w:p>
    <w:p w14:paraId="6FFF32EC" w14:textId="7B9FF1B5" w:rsidR="00F03E60" w:rsidRPr="00F03E60" w:rsidRDefault="008938AC" w:rsidP="007D7F2D">
      <w:pPr>
        <w:pStyle w:val="Titre2"/>
      </w:pPr>
      <w:bookmarkStart w:id="59" w:name="_Toc405403984"/>
      <w:bookmarkStart w:id="60" w:name="_Toc42873618"/>
      <w:r w:rsidRPr="00BB3967">
        <w:t>Coordination générale du projet</w:t>
      </w:r>
      <w:bookmarkEnd w:id="59"/>
      <w:bookmarkEnd w:id="60"/>
    </w:p>
    <w:p w14:paraId="6ACD552E" w14:textId="72F72575" w:rsidR="002F2BF7" w:rsidRPr="005864EC" w:rsidRDefault="004937AE" w:rsidP="002F2BF7">
      <w:r>
        <w:t>Les prestations</w:t>
      </w:r>
      <w:r w:rsidR="002F2BF7" w:rsidRPr="005864EC">
        <w:t xml:space="preserve"> incluent toutes les prestations nécessaires aux études, aux procédures et à la réalisation </w:t>
      </w:r>
      <w:r>
        <w:t>du projet CO Sécheron décrites dans les règlements 103, 105 et 112 y compris les prestations complémentaires listées ci-dessous.</w:t>
      </w:r>
    </w:p>
    <w:p w14:paraId="6249B427" w14:textId="6E3AD2F8" w:rsidR="002F2BF7" w:rsidRDefault="002F2BF7" w:rsidP="002F2BF7">
      <w:r w:rsidRPr="003D72A0">
        <w:t>Toutes les prestations de coordination sont à prendre en compte dans l’offre.</w:t>
      </w:r>
      <w:r>
        <w:t xml:space="preserve"> </w:t>
      </w:r>
      <w:r w:rsidRPr="003D72A0">
        <w:t xml:space="preserve">La liste des prestations à accomplir par </w:t>
      </w:r>
      <w:r>
        <w:t>le groupement n'est pas exhaustive. I</w:t>
      </w:r>
      <w:r w:rsidRPr="003D72A0">
        <w:t>l veillera à mentionner dans son offre toute prestation supplémentaire qu'il juge nécessaire à la réalisation du mandat.</w:t>
      </w:r>
    </w:p>
    <w:p w14:paraId="61BC68D5" w14:textId="77777777" w:rsidR="005A15AE" w:rsidRDefault="005A15AE" w:rsidP="002F2BF7"/>
    <w:p w14:paraId="4091327B" w14:textId="77777777" w:rsidR="002F2BF7" w:rsidRDefault="002F2BF7" w:rsidP="003F66A7">
      <w:pPr>
        <w:pBdr>
          <w:top w:val="single" w:sz="4" w:space="1" w:color="auto"/>
          <w:left w:val="single" w:sz="4" w:space="4" w:color="auto"/>
          <w:bottom w:val="single" w:sz="4" w:space="1" w:color="auto"/>
          <w:right w:val="single" w:sz="4" w:space="4" w:color="auto"/>
        </w:pBdr>
      </w:pPr>
      <w:r>
        <w:t>Sont notamment comprises dans le mandat :</w:t>
      </w:r>
    </w:p>
    <w:p w14:paraId="1D4A6B42" w14:textId="77777777" w:rsidR="00B21C1C" w:rsidRPr="00B21C1C" w:rsidRDefault="00B21C1C" w:rsidP="003F66A7">
      <w:pPr>
        <w:pStyle w:val="Puce"/>
        <w:pBdr>
          <w:top w:val="single" w:sz="4" w:space="1" w:color="auto"/>
          <w:left w:val="single" w:sz="4" w:space="4" w:color="auto"/>
          <w:bottom w:val="single" w:sz="4" w:space="1" w:color="auto"/>
          <w:right w:val="single" w:sz="4" w:space="4" w:color="auto"/>
        </w:pBdr>
      </w:pPr>
      <w:r>
        <w:t>la coor</w:t>
      </w:r>
      <w:r w:rsidR="00A3449F">
        <w:t>dination interne au groupement. Outre les prestations décrites dans la SIA 112 "Etude et conduite de projet", il s'agi</w:t>
      </w:r>
      <w:r>
        <w:t>t notamment de la circulation de l'information, de la répartition des tâches, de la gestion financière, de la gestion de la qua</w:t>
      </w:r>
      <w:r w:rsidR="00A3449F">
        <w:t>lité et de la gestion du temps ;</w:t>
      </w:r>
    </w:p>
    <w:p w14:paraId="4B017CE5" w14:textId="5474DB55" w:rsidR="00503757" w:rsidRPr="002F2BF7" w:rsidRDefault="002F2BF7" w:rsidP="003F66A7">
      <w:pPr>
        <w:pStyle w:val="Puce"/>
        <w:pBdr>
          <w:top w:val="single" w:sz="4" w:space="1" w:color="auto"/>
          <w:left w:val="single" w:sz="4" w:space="4" w:color="auto"/>
          <w:bottom w:val="single" w:sz="4" w:space="1" w:color="auto"/>
          <w:right w:val="single" w:sz="4" w:space="4" w:color="auto"/>
        </w:pBdr>
      </w:pPr>
      <w:r>
        <w:rPr>
          <w:lang w:val="fr-FR"/>
        </w:rPr>
        <w:t>l</w:t>
      </w:r>
      <w:r w:rsidR="002B258E" w:rsidRPr="002F2BF7">
        <w:t>e</w:t>
      </w:r>
      <w:r w:rsidR="005864EC" w:rsidRPr="002F2BF7">
        <w:t>s prestations de coordination</w:t>
      </w:r>
      <w:r w:rsidR="00503757" w:rsidRPr="002F2BF7">
        <w:t xml:space="preserve"> entre le projet </w:t>
      </w:r>
      <w:r w:rsidR="00BA4D83">
        <w:t>du CO Sécheron</w:t>
      </w:r>
      <w:r>
        <w:t xml:space="preserve"> (périmètres d'étude et de projet)</w:t>
      </w:r>
      <w:r w:rsidR="00503757" w:rsidRPr="002F2BF7">
        <w:t xml:space="preserve"> </w:t>
      </w:r>
      <w:r w:rsidR="005864EC" w:rsidRPr="002F2BF7">
        <w:t xml:space="preserve">et les projets </w:t>
      </w:r>
      <w:r w:rsidR="002B258E" w:rsidRPr="002F2BF7">
        <w:t>tiers</w:t>
      </w:r>
      <w:r>
        <w:t xml:space="preserve">, y compris </w:t>
      </w:r>
      <w:r w:rsidR="003F66A7">
        <w:t xml:space="preserve">la </w:t>
      </w:r>
      <w:r>
        <w:t xml:space="preserve">recherche </w:t>
      </w:r>
      <w:r w:rsidR="003F66A7">
        <w:t>et la documentation des projets tiers en continu pendant toute la durée du mandat, ainsi que la mise</w:t>
      </w:r>
      <w:r>
        <w:t xml:space="preserve"> à jour de la liste</w:t>
      </w:r>
      <w:r w:rsidR="003F66A7">
        <w:t xml:space="preserve"> des </w:t>
      </w:r>
      <w:r w:rsidR="00AB610E">
        <w:t xml:space="preserve">études et </w:t>
      </w:r>
      <w:r w:rsidR="003F66A7">
        <w:t>projets tiers</w:t>
      </w:r>
      <w:r w:rsidR="00BA4D83">
        <w:t xml:space="preserve"> impactés par le CO Sécheron</w:t>
      </w:r>
      <w:r w:rsidR="003F66A7">
        <w:t xml:space="preserve"> </w:t>
      </w:r>
      <w:r>
        <w:t>;</w:t>
      </w:r>
    </w:p>
    <w:p w14:paraId="132146B2" w14:textId="14B756C9" w:rsidR="00EE2391" w:rsidRDefault="002F2BF7" w:rsidP="003F66A7">
      <w:pPr>
        <w:pStyle w:val="Puce"/>
        <w:pBdr>
          <w:top w:val="single" w:sz="4" w:space="1" w:color="auto"/>
          <w:left w:val="single" w:sz="4" w:space="4" w:color="auto"/>
          <w:bottom w:val="single" w:sz="4" w:space="1" w:color="auto"/>
          <w:right w:val="single" w:sz="4" w:space="4" w:color="auto"/>
        </w:pBdr>
      </w:pPr>
      <w:r>
        <w:t>l</w:t>
      </w:r>
      <w:r w:rsidR="00503757" w:rsidRPr="002F2BF7">
        <w:t xml:space="preserve">a coordination de l’ensemble </w:t>
      </w:r>
      <w:r w:rsidR="007E0190" w:rsidRPr="002F2BF7">
        <w:t xml:space="preserve">des </w:t>
      </w:r>
      <w:r w:rsidR="00503757" w:rsidRPr="002F2BF7">
        <w:t>étude</w:t>
      </w:r>
      <w:r w:rsidR="007E0190" w:rsidRPr="002F2BF7">
        <w:t>s</w:t>
      </w:r>
      <w:r w:rsidR="00BA4D83">
        <w:t xml:space="preserve"> et des travaux pour le CO Sécheron</w:t>
      </w:r>
      <w:r w:rsidR="002B258E" w:rsidRPr="002F2BF7">
        <w:t xml:space="preserve">, </w:t>
      </w:r>
      <w:r w:rsidR="00503757" w:rsidRPr="002F2BF7">
        <w:t>y compris la coordin</w:t>
      </w:r>
      <w:r w:rsidR="007E0190" w:rsidRPr="002F2BF7">
        <w:t xml:space="preserve">ation avec les </w:t>
      </w:r>
      <w:r w:rsidR="007673D2" w:rsidRPr="002F2BF7">
        <w:t>offices</w:t>
      </w:r>
      <w:r w:rsidR="007E0190" w:rsidRPr="002F2BF7">
        <w:t xml:space="preserve"> </w:t>
      </w:r>
      <w:r w:rsidR="005A3490" w:rsidRPr="002F2BF7">
        <w:t>spécialisés</w:t>
      </w:r>
      <w:r w:rsidR="00426B81">
        <w:t xml:space="preserve"> de la Confédéra</w:t>
      </w:r>
      <w:r w:rsidR="0074446D">
        <w:t xml:space="preserve">tion, </w:t>
      </w:r>
      <w:r w:rsidR="00464044">
        <w:t xml:space="preserve">et de l'Etat </w:t>
      </w:r>
      <w:r w:rsidR="00EE2391">
        <w:t> ;</w:t>
      </w:r>
    </w:p>
    <w:p w14:paraId="0D4C6F05" w14:textId="107A8906" w:rsidR="005A15AE" w:rsidRDefault="00464044" w:rsidP="005A15AE">
      <w:pPr>
        <w:pStyle w:val="Puce"/>
        <w:pBdr>
          <w:top w:val="single" w:sz="4" w:space="1" w:color="auto"/>
          <w:left w:val="single" w:sz="4" w:space="4" w:color="auto"/>
          <w:bottom w:val="single" w:sz="4" w:space="1" w:color="auto"/>
          <w:right w:val="single" w:sz="4" w:space="4" w:color="auto"/>
        </w:pBdr>
      </w:pPr>
      <w:r>
        <w:t>La coordination avec le bureau en charge de la concertation et le service concertation et communication de l'office d'urbanisme.</w:t>
      </w:r>
    </w:p>
    <w:p w14:paraId="1EFE1D4E" w14:textId="77777777" w:rsidR="00622BCF" w:rsidRPr="0017558A" w:rsidRDefault="00622BCF" w:rsidP="00A66E00">
      <w:pPr>
        <w:pStyle w:val="Titre3"/>
      </w:pPr>
      <w:bookmarkStart w:id="61" w:name="_Toc42873619"/>
      <w:r w:rsidRPr="0017558A">
        <w:t xml:space="preserve">Direction </w:t>
      </w:r>
      <w:r w:rsidR="009A756E">
        <w:t>du groupement</w:t>
      </w:r>
      <w:bookmarkEnd w:id="61"/>
    </w:p>
    <w:p w14:paraId="15B7094A" w14:textId="412B49DB" w:rsidR="00622BCF" w:rsidRPr="00A24AD1" w:rsidRDefault="00622BCF" w:rsidP="00622BCF">
      <w:pPr>
        <w:rPr>
          <w:i/>
        </w:rPr>
      </w:pPr>
      <w:r w:rsidRPr="009A756E">
        <w:rPr>
          <w:b/>
        </w:rPr>
        <w:t xml:space="preserve">L’architecte paysagiste </w:t>
      </w:r>
      <w:r w:rsidR="00F03E60">
        <w:rPr>
          <w:b/>
        </w:rPr>
        <w:t>ou l'ingénieur civil est</w:t>
      </w:r>
      <w:r w:rsidR="00F03E60" w:rsidRPr="009A756E">
        <w:rPr>
          <w:b/>
        </w:rPr>
        <w:t xml:space="preserve"> </w:t>
      </w:r>
      <w:r w:rsidRPr="009A756E">
        <w:rPr>
          <w:b/>
        </w:rPr>
        <w:t>le pilote du groupement</w:t>
      </w:r>
      <w:r>
        <w:t xml:space="preserve">. Le chef de projet </w:t>
      </w:r>
      <w:r w:rsidRPr="00A24AD1">
        <w:t xml:space="preserve">désigné </w:t>
      </w:r>
      <w:r>
        <w:t>est</w:t>
      </w:r>
      <w:r w:rsidRPr="00A24AD1">
        <w:t xml:space="preserve"> l’interlocuteur du </w:t>
      </w:r>
      <w:r>
        <w:t>MO</w:t>
      </w:r>
      <w:r w:rsidRPr="00A24AD1">
        <w:t xml:space="preserve">. Il </w:t>
      </w:r>
      <w:r>
        <w:t>exécute</w:t>
      </w:r>
      <w:r w:rsidRPr="00A24AD1">
        <w:t xml:space="preserve"> personnellement </w:t>
      </w:r>
      <w:r>
        <w:t xml:space="preserve">les </w:t>
      </w:r>
      <w:r w:rsidRPr="00A24AD1">
        <w:t>tâches</w:t>
      </w:r>
      <w:r>
        <w:t xml:space="preserve"> lui incombant. Son remplacement nécessite</w:t>
      </w:r>
      <w:r w:rsidRPr="00A24AD1">
        <w:t xml:space="preserve"> l’accord préalable du </w:t>
      </w:r>
      <w:r>
        <w:t>MO</w:t>
      </w:r>
      <w:r w:rsidRPr="00A24AD1">
        <w:t xml:space="preserve">. Une disponibilité suffisante durant toute la durée du projet ainsi que du chantier </w:t>
      </w:r>
      <w:r>
        <w:t>est</w:t>
      </w:r>
      <w:r w:rsidRPr="00A24AD1">
        <w:t xml:space="preserve"> exigée. Il est attendu du pilote qu’il s’approprie le projet, car il sera appelé à le défendre et à le porter dans le cadre de la coordination avec les autres intervenants sur le site et des négociations pour les procédures.</w:t>
      </w:r>
    </w:p>
    <w:p w14:paraId="29EC0818" w14:textId="77777777" w:rsidR="00622BCF" w:rsidRPr="00A24AD1" w:rsidRDefault="00622BCF" w:rsidP="00622BCF">
      <w:r w:rsidRPr="00A24AD1">
        <w:t>Le remplaçant du chef de projet doit être en mesure de remplacer ce dernier en tout temps et, le cas échéant, pour toute la durée du projet.</w:t>
      </w:r>
    </w:p>
    <w:p w14:paraId="5EFF3AA3" w14:textId="77777777" w:rsidR="00622BCF" w:rsidRPr="00193BFD" w:rsidRDefault="00622BCF" w:rsidP="00A66E00">
      <w:pPr>
        <w:pStyle w:val="Titre3"/>
      </w:pPr>
      <w:bookmarkStart w:id="62" w:name="_Toc42873620"/>
      <w:r w:rsidRPr="00193BFD">
        <w:t xml:space="preserve">Coordination avec le </w:t>
      </w:r>
      <w:r>
        <w:t>MO</w:t>
      </w:r>
      <w:r w:rsidR="007A6530">
        <w:t xml:space="preserve"> et suivi financier</w:t>
      </w:r>
      <w:bookmarkEnd w:id="62"/>
    </w:p>
    <w:p w14:paraId="007968B8" w14:textId="77777777" w:rsidR="00622BCF" w:rsidRPr="00193BFD" w:rsidRDefault="00622BCF" w:rsidP="00622BCF">
      <w:r w:rsidRPr="00193BFD">
        <w:t>Le mand</w:t>
      </w:r>
      <w:r>
        <w:t xml:space="preserve">at implique la participation du groupement </w:t>
      </w:r>
      <w:r w:rsidRPr="00193BFD">
        <w:t xml:space="preserve">à un certain nombre de séances de coordination avec le </w:t>
      </w:r>
      <w:r>
        <w:t>MO</w:t>
      </w:r>
      <w:r w:rsidRPr="00193BFD">
        <w:t>, à savoir :</w:t>
      </w:r>
    </w:p>
    <w:p w14:paraId="4CB304BA" w14:textId="47BF687E" w:rsidR="00622BCF" w:rsidRPr="008E1A9F" w:rsidRDefault="00622BCF" w:rsidP="00622BCF">
      <w:pPr>
        <w:pStyle w:val="Puce"/>
      </w:pPr>
      <w:r w:rsidRPr="008E1A9F">
        <w:t>séances de coordinat</w:t>
      </w:r>
      <w:r w:rsidR="00191D02">
        <w:t>ion avec la direction de projet</w:t>
      </w:r>
      <w:r>
        <w:t> ;</w:t>
      </w:r>
    </w:p>
    <w:p w14:paraId="0AC94205" w14:textId="77777777" w:rsidR="00127B84" w:rsidRDefault="00622BCF" w:rsidP="00622BCF">
      <w:pPr>
        <w:pStyle w:val="Puce"/>
      </w:pPr>
      <w:r w:rsidRPr="00193BFD">
        <w:t xml:space="preserve">séances bilatérales avec </w:t>
      </w:r>
      <w:r>
        <w:t>le</w:t>
      </w:r>
      <w:r w:rsidR="00A465A3">
        <w:t xml:space="preserve">s chefs </w:t>
      </w:r>
      <w:r>
        <w:t xml:space="preserve">de projet et avec </w:t>
      </w:r>
      <w:r w:rsidRPr="00193BFD">
        <w:t>des me</w:t>
      </w:r>
      <w:r>
        <w:t>mbres de la direction de projet ;</w:t>
      </w:r>
    </w:p>
    <w:p w14:paraId="65F66EB7" w14:textId="7055F376" w:rsidR="00622BCF" w:rsidRPr="00193BFD" w:rsidRDefault="00127B84" w:rsidP="00622BCF">
      <w:pPr>
        <w:pStyle w:val="Puce"/>
      </w:pPr>
      <w:r>
        <w:t>séances de coordination a</w:t>
      </w:r>
      <w:r w:rsidR="003C1D47">
        <w:t>v</w:t>
      </w:r>
      <w:r w:rsidR="00191D02">
        <w:t>ec la</w:t>
      </w:r>
      <w:r>
        <w:t xml:space="preserve"> chef</w:t>
      </w:r>
      <w:r w:rsidR="00191D02">
        <w:t>fe</w:t>
      </w:r>
      <w:r>
        <w:t xml:space="preserve"> de projet concertation du SCC ;</w:t>
      </w:r>
    </w:p>
    <w:p w14:paraId="3A024576" w14:textId="77777777" w:rsidR="00622BCF" w:rsidRPr="00193BFD" w:rsidRDefault="00622BCF" w:rsidP="00622BCF">
      <w:pPr>
        <w:pStyle w:val="Puce"/>
        <w:spacing w:after="120"/>
      </w:pPr>
      <w:r w:rsidRPr="00193BFD">
        <w:t xml:space="preserve">séances bilatérales avec les </w:t>
      </w:r>
      <w:r>
        <w:t>offices</w:t>
      </w:r>
      <w:r w:rsidRPr="00193BFD">
        <w:t xml:space="preserve"> et autres </w:t>
      </w:r>
      <w:r>
        <w:t>partenaires concernés.</w:t>
      </w:r>
    </w:p>
    <w:p w14:paraId="042F97B0" w14:textId="77777777" w:rsidR="00622BCF" w:rsidRDefault="00622BCF" w:rsidP="003C1D47">
      <w:r w:rsidRPr="00F94AFC">
        <w:t>Il est</w:t>
      </w:r>
      <w:r>
        <w:t xml:space="preserve"> demandé au groupement, tout au long des pha</w:t>
      </w:r>
      <w:r w:rsidR="003C1D47">
        <w:t xml:space="preserve">ses d'études et de réalisation </w:t>
      </w:r>
      <w:r w:rsidRPr="00F94AFC">
        <w:t xml:space="preserve">d'établir les </w:t>
      </w:r>
      <w:r w:rsidR="00A465A3">
        <w:t>PV</w:t>
      </w:r>
      <w:r>
        <w:t xml:space="preserve"> e</w:t>
      </w:r>
      <w:r w:rsidR="003C1D47">
        <w:t>t d’en gérer le classement.</w:t>
      </w:r>
    </w:p>
    <w:p w14:paraId="30DAE9EB" w14:textId="77777777" w:rsidR="00375411" w:rsidRPr="00F94AFC" w:rsidRDefault="00375411" w:rsidP="003C1D47"/>
    <w:p w14:paraId="594CB1F0" w14:textId="0D9A0843" w:rsidR="00622BCF" w:rsidRDefault="007A6530" w:rsidP="007A6530">
      <w:pPr>
        <w:pBdr>
          <w:top w:val="single" w:sz="4" w:space="1" w:color="auto"/>
          <w:left w:val="single" w:sz="4" w:space="4" w:color="auto"/>
          <w:bottom w:val="single" w:sz="4" w:space="1" w:color="auto"/>
          <w:right w:val="single" w:sz="4" w:space="4" w:color="auto"/>
        </w:pBdr>
      </w:pPr>
      <w:r>
        <w:lastRenderedPageBreak/>
        <w:t xml:space="preserve">Il est demandé au groupement </w:t>
      </w:r>
      <w:r w:rsidR="00622BCF">
        <w:t xml:space="preserve">de fournir au MO un outil de pilotage et de </w:t>
      </w:r>
      <w:r w:rsidR="00622BCF" w:rsidRPr="007A6530">
        <w:rPr>
          <w:b/>
        </w:rPr>
        <w:t>suivi des coûts prévisionnels de l'opération</w:t>
      </w:r>
      <w:r w:rsidR="00F03E60">
        <w:rPr>
          <w:b/>
        </w:rPr>
        <w:t xml:space="preserve"> </w:t>
      </w:r>
      <w:r w:rsidR="004937AE">
        <w:rPr>
          <w:b/>
        </w:rPr>
        <w:t xml:space="preserve">sous forme de tableau excel. </w:t>
      </w:r>
      <w:r>
        <w:t>Ce suivi doit comprendre</w:t>
      </w:r>
      <w:r w:rsidR="00622BCF">
        <w:t xml:space="preserve"> une analyse des </w:t>
      </w:r>
      <w:r w:rsidR="00D51EE1">
        <w:t>plus</w:t>
      </w:r>
      <w:r>
        <w:t xml:space="preserve">-values </w:t>
      </w:r>
      <w:r w:rsidR="00D51EE1">
        <w:t>et</w:t>
      </w:r>
      <w:r>
        <w:t xml:space="preserve"> des</w:t>
      </w:r>
      <w:r w:rsidR="00D51EE1">
        <w:t xml:space="preserve"> moins-values</w:t>
      </w:r>
      <w:r w:rsidR="00622BCF">
        <w:t xml:space="preserve"> </w:t>
      </w:r>
      <w:r w:rsidR="00737C85">
        <w:t>avec</w:t>
      </w:r>
      <w:r w:rsidR="00622BCF">
        <w:t xml:space="preserve"> propositions de mesures correctrices permettant de </w:t>
      </w:r>
      <w:r w:rsidR="00BD3B3C">
        <w:t xml:space="preserve">respecter </w:t>
      </w:r>
      <w:r w:rsidR="00622BCF">
        <w:t>le budget de l'opération.</w:t>
      </w:r>
    </w:p>
    <w:p w14:paraId="138C27A1" w14:textId="77777777" w:rsidR="005A15AE" w:rsidRDefault="005A15AE" w:rsidP="00377ED8">
      <w:pPr>
        <w:pStyle w:val="IEC1parg"/>
      </w:pPr>
      <w:bookmarkStart w:id="63" w:name="_Toc42873621"/>
    </w:p>
    <w:p w14:paraId="6E532EA8" w14:textId="693AE5BB" w:rsidR="00622BCF" w:rsidRPr="00F622DE" w:rsidRDefault="00622BCF" w:rsidP="00A66E00">
      <w:pPr>
        <w:pStyle w:val="Titre3"/>
      </w:pPr>
      <w:r>
        <w:t>Coordination avec les s</w:t>
      </w:r>
      <w:r w:rsidRPr="00F622DE">
        <w:t>ous-traitants</w:t>
      </w:r>
      <w:bookmarkEnd w:id="63"/>
    </w:p>
    <w:p w14:paraId="0831E782" w14:textId="77777777" w:rsidR="00622BCF" w:rsidRPr="0017558A" w:rsidRDefault="00622BCF" w:rsidP="00622BCF">
      <w:r w:rsidRPr="0017558A">
        <w:t>Toutes prestations de pilotage et de coordination avec</w:t>
      </w:r>
      <w:r>
        <w:t xml:space="preserve"> ses sous-traitants incombent au groupement </w:t>
      </w:r>
      <w:r w:rsidRPr="0017558A">
        <w:t>et sont à prendre en compte dans l’offre, quel que soit le domaine de prestations du sous-traitant.</w:t>
      </w:r>
    </w:p>
    <w:p w14:paraId="3F3D077C" w14:textId="3AECD8D4" w:rsidR="00991083" w:rsidRPr="00991083" w:rsidRDefault="00622BCF" w:rsidP="00991083">
      <w:pPr>
        <w:pStyle w:val="Titre3"/>
      </w:pPr>
      <w:bookmarkStart w:id="64" w:name="_Toc42873622"/>
      <w:r>
        <w:t>Planning spatiotemporel</w:t>
      </w:r>
      <w:bookmarkEnd w:id="64"/>
    </w:p>
    <w:p w14:paraId="249A32E2" w14:textId="347506D3" w:rsidR="00935036" w:rsidRDefault="00B07114" w:rsidP="00991083">
      <w:pPr>
        <w:pStyle w:val="Texte"/>
        <w:spacing w:before="120" w:after="0"/>
      </w:pPr>
      <w:r>
        <w:t>Le périmètre de projet étant un établissement scolaire,</w:t>
      </w:r>
      <w:r w:rsidR="00935036" w:rsidRPr="00935036">
        <w:t xml:space="preserve"> </w:t>
      </w:r>
      <w:r w:rsidR="00ED4500">
        <w:t>le groupement devra remettre un planning de travaux tenant compte des congés scolaires et proposer des méthodes de travail qui limitent l'impact sonore des travaux</w:t>
      </w:r>
      <w:r w:rsidR="00F03E60">
        <w:t xml:space="preserve"> et qui tiennent compte des aspects de sécurité.</w:t>
      </w:r>
    </w:p>
    <w:p w14:paraId="5BDCF51B" w14:textId="77777777" w:rsidR="00935036" w:rsidRDefault="00935036" w:rsidP="00991083">
      <w:pPr>
        <w:pStyle w:val="Texte"/>
        <w:spacing w:before="120" w:after="0"/>
      </w:pPr>
      <w:r>
        <w:t>Pour l’ensemble de la communauté scolaire, la gêne peut être occasionnée par la co-activité (bruit,</w:t>
      </w:r>
    </w:p>
    <w:p w14:paraId="46B3E958" w14:textId="77777777" w:rsidR="00935036" w:rsidRDefault="00935036" w:rsidP="00991083">
      <w:pPr>
        <w:pStyle w:val="Texte"/>
        <w:spacing w:before="0" w:after="0"/>
      </w:pPr>
      <w:r>
        <w:t>poussière, chute d’outil depuis un échafaudage), par les difficultés d'adaptation liées au rythme de</w:t>
      </w:r>
    </w:p>
    <w:p w14:paraId="099FF265" w14:textId="0BC6768B" w:rsidR="00935036" w:rsidRDefault="00935036" w:rsidP="00991083">
      <w:pPr>
        <w:pStyle w:val="Texte"/>
        <w:spacing w:before="0" w:after="0"/>
      </w:pPr>
      <w:r>
        <w:t>l'entreprise extérieure, par méconnaissance des activités donc des risques induits (amiante…).</w:t>
      </w:r>
      <w:r w:rsidR="00B07114">
        <w:t xml:space="preserve"> </w:t>
      </w:r>
    </w:p>
    <w:p w14:paraId="75CB7449" w14:textId="0049E7A5" w:rsidR="00991083" w:rsidRPr="00935036" w:rsidRDefault="00991083" w:rsidP="00991083">
      <w:pPr>
        <w:pStyle w:val="Texte"/>
        <w:spacing w:before="120" w:after="0"/>
      </w:pPr>
      <w:r w:rsidRPr="00935036">
        <w:t>Le bruit peut nuire gravement à la santé des occupants des locaux et au bon déroulement des</w:t>
      </w:r>
      <w:r>
        <w:t xml:space="preserve"> </w:t>
      </w:r>
      <w:r w:rsidRPr="00935036">
        <w:t>enseignements.</w:t>
      </w:r>
    </w:p>
    <w:p w14:paraId="193904C4" w14:textId="600E398E" w:rsidR="00991083" w:rsidRDefault="00991083" w:rsidP="00991083">
      <w:pPr>
        <w:pStyle w:val="Texte"/>
        <w:spacing w:after="0"/>
      </w:pPr>
      <w:r w:rsidRPr="00935036">
        <w:t>Il en est de même pour la poussière qui peut provoquer inconfort et allergie chez certains occupants.</w:t>
      </w:r>
    </w:p>
    <w:p w14:paraId="1CC2E3D7" w14:textId="387C53CA" w:rsidR="00B90A30" w:rsidRPr="00935036" w:rsidRDefault="00B90A30" w:rsidP="00991083">
      <w:pPr>
        <w:pStyle w:val="Texte"/>
        <w:spacing w:after="0"/>
      </w:pPr>
      <w:r>
        <w:t xml:space="preserve">D’un point de vue sécurité, le flux des travailleurs ne devrait pas croiser ceux des utilisateurs (enseignants, élèves, parents). </w:t>
      </w:r>
    </w:p>
    <w:p w14:paraId="2D4FFC9D" w14:textId="70C7B929" w:rsidR="002B2D43" w:rsidRDefault="00991083" w:rsidP="002B2D43">
      <w:pPr>
        <w:pStyle w:val="Texte"/>
      </w:pPr>
      <w:r>
        <w:rPr>
          <w:b/>
          <w:bCs/>
        </w:rPr>
        <w:t>Par conséquent, le</w:t>
      </w:r>
      <w:r w:rsidR="00ED4500">
        <w:rPr>
          <w:b/>
          <w:bCs/>
        </w:rPr>
        <w:t>s travaux les plus bruyant</w:t>
      </w:r>
      <w:r w:rsidR="00ED4500" w:rsidRPr="00935036">
        <w:rPr>
          <w:b/>
          <w:bCs/>
        </w:rPr>
        <w:t xml:space="preserve">s </w:t>
      </w:r>
      <w:r w:rsidR="00ED4500">
        <w:rPr>
          <w:b/>
          <w:bCs/>
        </w:rPr>
        <w:t>devront être réalisés hors temps scolaire</w:t>
      </w:r>
      <w:r w:rsidR="0018383B">
        <w:rPr>
          <w:b/>
          <w:bCs/>
        </w:rPr>
        <w:t xml:space="preserve"> (soit pendant les congés scolaires, soit hors des heures d'enseignement).</w:t>
      </w:r>
      <w:r w:rsidR="00B90A30">
        <w:rPr>
          <w:b/>
          <w:bCs/>
        </w:rPr>
        <w:t xml:space="preserve"> </w:t>
      </w:r>
      <w:r w:rsidR="0018383B">
        <w:t>L</w:t>
      </w:r>
      <w:r w:rsidR="00B90A30">
        <w:t>e</w:t>
      </w:r>
      <w:r w:rsidR="0018383B">
        <w:t xml:space="preserve"> groupement doit tenir compte de cette contrainte</w:t>
      </w:r>
      <w:r w:rsidR="004A12B9">
        <w:t xml:space="preserve"> forte</w:t>
      </w:r>
      <w:r w:rsidR="0018383B">
        <w:t xml:space="preserve"> dans son offre de prix et dans le devis estimatif.</w:t>
      </w:r>
    </w:p>
    <w:p w14:paraId="31C546F6" w14:textId="77777777" w:rsidR="005A15AE" w:rsidRDefault="005A15AE" w:rsidP="002B2D43">
      <w:pPr>
        <w:pStyle w:val="Texte"/>
      </w:pPr>
    </w:p>
    <w:p w14:paraId="18C58DC0" w14:textId="1A5A9488" w:rsidR="00130F52" w:rsidRDefault="00050632" w:rsidP="007D7F2D">
      <w:pPr>
        <w:pStyle w:val="Titre2"/>
      </w:pPr>
      <w:bookmarkStart w:id="65" w:name="_Toc405403985"/>
      <w:bookmarkStart w:id="66" w:name="_Toc42873623"/>
      <w:bookmarkEnd w:id="54"/>
      <w:bookmarkEnd w:id="55"/>
      <w:r>
        <w:t xml:space="preserve">Tranche ferme : </w:t>
      </w:r>
      <w:r w:rsidR="008C3326">
        <w:t>Avant-projet (AVP)</w:t>
      </w:r>
      <w:bookmarkEnd w:id="65"/>
      <w:bookmarkEnd w:id="66"/>
    </w:p>
    <w:p w14:paraId="23C282C6" w14:textId="7ED6AE2A" w:rsidR="002C20C9" w:rsidRDefault="00947CE4" w:rsidP="00947CE4">
      <w:pPr>
        <w:pStyle w:val="Titre3"/>
      </w:pPr>
      <w:r>
        <w:t>Attendus de l’AVP</w:t>
      </w:r>
    </w:p>
    <w:p w14:paraId="419D47CA" w14:textId="1FD75AC9" w:rsidR="00B17D7A" w:rsidRDefault="00FA771C">
      <w:r>
        <w:t>Le dossier d’AVP</w:t>
      </w:r>
      <w:r w:rsidR="00B17D7A">
        <w:t xml:space="preserve"> </w:t>
      </w:r>
      <w:r w:rsidR="008C3326">
        <w:t>comprend</w:t>
      </w:r>
      <w:r w:rsidR="00B17D7A">
        <w:t xml:space="preserve"> notamment :</w:t>
      </w:r>
    </w:p>
    <w:p w14:paraId="1C3DE377" w14:textId="7263CA35" w:rsidR="00F5794A" w:rsidRDefault="00991083" w:rsidP="00197EFC">
      <w:pPr>
        <w:pStyle w:val="Puce"/>
      </w:pPr>
      <w:r>
        <w:t>Un</w:t>
      </w:r>
      <w:r w:rsidR="00740E1F">
        <w:t xml:space="preserve"> cahier explicatif spécifique comprenant :</w:t>
      </w:r>
    </w:p>
    <w:p w14:paraId="0D4BFD9D" w14:textId="77777777" w:rsidR="00740E1F" w:rsidRDefault="00740E1F" w:rsidP="006A3ED3">
      <w:pPr>
        <w:pStyle w:val="Puce"/>
        <w:numPr>
          <w:ilvl w:val="1"/>
          <w:numId w:val="9"/>
        </w:numPr>
        <w:tabs>
          <w:tab w:val="num" w:pos="851"/>
        </w:tabs>
        <w:ind w:left="851" w:hanging="426"/>
      </w:pPr>
      <w:r>
        <w:t>un justificatif de la solution retenue incluant l'analyse des contraintes, des atouts, le calcul du dimensionnement</w:t>
      </w:r>
      <w:r w:rsidR="008C3326">
        <w:t xml:space="preserve"> des ouvrages (notes de calcul)</w:t>
      </w:r>
      <w:r w:rsidR="00544256">
        <w:t> ;</w:t>
      </w:r>
    </w:p>
    <w:p w14:paraId="374D180C" w14:textId="77777777" w:rsidR="00740E1F" w:rsidRDefault="00740E1F" w:rsidP="006A3ED3">
      <w:pPr>
        <w:pStyle w:val="Puce"/>
        <w:numPr>
          <w:ilvl w:val="1"/>
          <w:numId w:val="9"/>
        </w:numPr>
        <w:tabs>
          <w:tab w:val="num" w:pos="851"/>
        </w:tabs>
        <w:ind w:left="851" w:hanging="426"/>
      </w:pPr>
      <w:r>
        <w:t>une notice paysagère de la solution retenue avec ses caractéristiques principales : typologie des plantations, phasage et entretien, choix des matériaux et revêtemen</w:t>
      </w:r>
      <w:r w:rsidR="008C3326">
        <w:t>ts de sol, choix de l'éclairage</w:t>
      </w:r>
      <w:r w:rsidR="00544256">
        <w:t> ;</w:t>
      </w:r>
    </w:p>
    <w:p w14:paraId="23A05E0D" w14:textId="77777777" w:rsidR="00740E1F" w:rsidRDefault="00740E1F" w:rsidP="006A3ED3">
      <w:pPr>
        <w:pStyle w:val="Puce"/>
        <w:numPr>
          <w:ilvl w:val="1"/>
          <w:numId w:val="9"/>
        </w:numPr>
        <w:tabs>
          <w:tab w:val="num" w:pos="851"/>
        </w:tabs>
        <w:ind w:left="851" w:hanging="426"/>
      </w:pPr>
      <w:r>
        <w:t>l’avant-métré détaill</w:t>
      </w:r>
      <w:r w:rsidR="00544256">
        <w:t>é ;</w:t>
      </w:r>
    </w:p>
    <w:p w14:paraId="5A44DC75" w14:textId="604CC6DC" w:rsidR="00740E1F" w:rsidRDefault="00740E1F" w:rsidP="006A3ED3">
      <w:pPr>
        <w:pStyle w:val="Puce"/>
        <w:numPr>
          <w:ilvl w:val="1"/>
          <w:numId w:val="9"/>
        </w:numPr>
        <w:tabs>
          <w:tab w:val="num" w:pos="851"/>
        </w:tabs>
        <w:ind w:left="851" w:hanging="426"/>
      </w:pPr>
      <w:r>
        <w:t>l’es</w:t>
      </w:r>
      <w:r w:rsidR="00544256">
        <w:t>timation du montant des travaux</w:t>
      </w:r>
      <w:r w:rsidR="001C7280">
        <w:t xml:space="preserve"> </w:t>
      </w:r>
      <w:r w:rsidR="003C1D47" w:rsidRPr="003C1D47">
        <w:rPr>
          <w:b/>
        </w:rPr>
        <w:t>par mesure</w:t>
      </w:r>
      <w:r w:rsidR="00B90A30">
        <w:rPr>
          <w:b/>
        </w:rPr>
        <w:t>, y compris honoraires er frais secondaire</w:t>
      </w:r>
      <w:r w:rsidR="003C1D47">
        <w:t xml:space="preserve"> et </w:t>
      </w:r>
      <w:r w:rsidR="001C7280">
        <w:t>à +/- 20%</w:t>
      </w:r>
      <w:r w:rsidR="00544256">
        <w:t> ;</w:t>
      </w:r>
    </w:p>
    <w:p w14:paraId="53574A31" w14:textId="530324EA" w:rsidR="008231DB" w:rsidRDefault="00991083" w:rsidP="006A3ED3">
      <w:pPr>
        <w:pStyle w:val="Puce"/>
        <w:numPr>
          <w:ilvl w:val="1"/>
          <w:numId w:val="9"/>
        </w:numPr>
        <w:tabs>
          <w:tab w:val="num" w:pos="851"/>
        </w:tabs>
        <w:ind w:left="851" w:hanging="426"/>
      </w:pPr>
      <w:r>
        <w:t>Le</w:t>
      </w:r>
      <w:r w:rsidR="008231DB">
        <w:t xml:space="preserve"> planning</w:t>
      </w:r>
      <w:r w:rsidR="00544256">
        <w:t xml:space="preserve"> du déroulement de l’opération ;</w:t>
      </w:r>
    </w:p>
    <w:p w14:paraId="56C60C98" w14:textId="1591E72C" w:rsidR="00740E1F" w:rsidRDefault="008231DB" w:rsidP="006A3ED3">
      <w:pPr>
        <w:pStyle w:val="Puce"/>
        <w:numPr>
          <w:ilvl w:val="1"/>
          <w:numId w:val="9"/>
        </w:numPr>
        <w:tabs>
          <w:tab w:val="num" w:pos="851"/>
        </w:tabs>
        <w:ind w:left="851" w:hanging="426"/>
      </w:pPr>
      <w:r>
        <w:t>l’ébauche de planning spatiotemporel incluant les</w:t>
      </w:r>
      <w:r w:rsidR="00FD52C3">
        <w:t xml:space="preserve"> projets tiers connexes au CO Sécheron</w:t>
      </w:r>
      <w:r>
        <w:t xml:space="preserve"> ou concernés par la coactivité ;</w:t>
      </w:r>
    </w:p>
    <w:p w14:paraId="115B2AEC" w14:textId="77777777" w:rsidR="00C64518" w:rsidRDefault="00C64518" w:rsidP="00C64518">
      <w:pPr>
        <w:pStyle w:val="Puce"/>
      </w:pPr>
      <w:r>
        <w:lastRenderedPageBreak/>
        <w:t>le concept d'aménagement ;</w:t>
      </w:r>
    </w:p>
    <w:p w14:paraId="718A4ABE" w14:textId="77777777" w:rsidR="00553B0F" w:rsidRDefault="00E56207" w:rsidP="00E56207">
      <w:pPr>
        <w:pStyle w:val="Puce"/>
      </w:pPr>
      <w:r>
        <w:t>le concept lumière ;</w:t>
      </w:r>
    </w:p>
    <w:p w14:paraId="61623EE7" w14:textId="77777777" w:rsidR="00E56207" w:rsidRDefault="00553B0F" w:rsidP="00E56207">
      <w:pPr>
        <w:pStyle w:val="Puce"/>
      </w:pPr>
      <w:r>
        <w:t>le concept de gestion des eaux ;</w:t>
      </w:r>
    </w:p>
    <w:p w14:paraId="111402B5" w14:textId="39EFC0A0" w:rsidR="00B17D7A" w:rsidRDefault="00FD52C3" w:rsidP="00197EFC">
      <w:pPr>
        <w:pStyle w:val="Puce"/>
      </w:pPr>
      <w:r>
        <w:t>un plan d’ensemble du CO Sécheron</w:t>
      </w:r>
      <w:r w:rsidR="008C3326">
        <w:t xml:space="preserve"> </w:t>
      </w:r>
      <w:r w:rsidR="008C3326" w:rsidRPr="002A4F65">
        <w:t>au 1/1’000</w:t>
      </w:r>
      <w:r w:rsidR="0097635F" w:rsidRPr="002A4F65">
        <w:rPr>
          <w:vertAlign w:val="superscript"/>
        </w:rPr>
        <w:t>e</w:t>
      </w:r>
      <w:r w:rsidR="0097635F" w:rsidRPr="002A4F65">
        <w:t xml:space="preserve"> </w:t>
      </w:r>
      <w:r w:rsidR="00B17D7A">
        <w:t>superposant le principe d’aménagement et</w:t>
      </w:r>
      <w:r>
        <w:t xml:space="preserve"> son</w:t>
      </w:r>
      <w:r w:rsidR="00493C0B">
        <w:t xml:space="preserve"> </w:t>
      </w:r>
      <w:r>
        <w:t>i</w:t>
      </w:r>
      <w:r w:rsidR="00B17D7A">
        <w:t xml:space="preserve">nsertion </w:t>
      </w:r>
      <w:r>
        <w:t xml:space="preserve">dans </w:t>
      </w:r>
      <w:r w:rsidR="00B17D7A">
        <w:t>le tissu urbain (support photo aérienne)</w:t>
      </w:r>
      <w:r w:rsidR="00493C0B">
        <w:t xml:space="preserve"> ;</w:t>
      </w:r>
    </w:p>
    <w:p w14:paraId="0CC450FB" w14:textId="77777777" w:rsidR="00B17D7A" w:rsidRDefault="00B17D7A" w:rsidP="00197EFC">
      <w:pPr>
        <w:pStyle w:val="Puce"/>
      </w:pPr>
      <w:r>
        <w:t>des coupes d’insertion pour chaque point singulier, au 1/200</w:t>
      </w:r>
      <w:r w:rsidR="00CE5CAB">
        <w:rPr>
          <w:vertAlign w:val="superscript"/>
        </w:rPr>
        <w:t>e</w:t>
      </w:r>
      <w:r>
        <w:t xml:space="preserve"> et éventuellement au</w:t>
      </w:r>
      <w:r w:rsidR="00493C0B">
        <w:t xml:space="preserve"> 1/100</w:t>
      </w:r>
      <w:r w:rsidR="00CE5CAB">
        <w:rPr>
          <w:vertAlign w:val="superscript"/>
        </w:rPr>
        <w:t>e</w:t>
      </w:r>
      <w:r w:rsidR="00493C0B">
        <w:t xml:space="preserve"> ;</w:t>
      </w:r>
    </w:p>
    <w:p w14:paraId="62636DC5" w14:textId="1572C4E7" w:rsidR="00B17D7A" w:rsidRDefault="00493C0B" w:rsidP="00197EFC">
      <w:pPr>
        <w:pStyle w:val="Puce"/>
      </w:pPr>
      <w:r>
        <w:t xml:space="preserve">des </w:t>
      </w:r>
      <w:r w:rsidR="00B17D7A">
        <w:t>plans de principe d’aménagement (</w:t>
      </w:r>
      <w:r w:rsidR="00B11CC3">
        <w:t xml:space="preserve">végétation, </w:t>
      </w:r>
      <w:r w:rsidR="00DD3106">
        <w:t>mobilier</w:t>
      </w:r>
      <w:r w:rsidR="00B17D7A">
        <w:t>,</w:t>
      </w:r>
      <w:r w:rsidR="00161690">
        <w:t xml:space="preserve"> </w:t>
      </w:r>
      <w:r w:rsidR="0050658F">
        <w:t>revêtement, etc.</w:t>
      </w:r>
      <w:r w:rsidR="00B17D7A">
        <w:t>)</w:t>
      </w:r>
      <w:r w:rsidR="00DD3106">
        <w:t>.</w:t>
      </w:r>
    </w:p>
    <w:p w14:paraId="6EF89294" w14:textId="77777777" w:rsidR="00377ED8" w:rsidRDefault="00377ED8" w:rsidP="00377ED8">
      <w:pPr>
        <w:pStyle w:val="Puce"/>
        <w:numPr>
          <w:ilvl w:val="0"/>
          <w:numId w:val="0"/>
        </w:numPr>
        <w:ind w:left="360"/>
      </w:pPr>
    </w:p>
    <w:p w14:paraId="1B770E70" w14:textId="77777777" w:rsidR="00263513" w:rsidRPr="00263513" w:rsidRDefault="00263513" w:rsidP="00540940">
      <w:pPr>
        <w:pBdr>
          <w:top w:val="single" w:sz="4" w:space="1" w:color="auto"/>
          <w:left w:val="single" w:sz="4" w:space="1" w:color="auto"/>
          <w:bottom w:val="single" w:sz="4" w:space="1" w:color="auto"/>
          <w:right w:val="single" w:sz="4" w:space="1" w:color="auto"/>
        </w:pBdr>
        <w:rPr>
          <w:b/>
          <w:lang w:val="fr-CH"/>
        </w:rPr>
      </w:pPr>
      <w:r>
        <w:rPr>
          <w:b/>
          <w:lang w:val="fr-CH"/>
        </w:rPr>
        <w:t>Mobilier urbain</w:t>
      </w:r>
      <w:r w:rsidR="00540940">
        <w:rPr>
          <w:b/>
          <w:lang w:val="fr-CH"/>
        </w:rPr>
        <w:t>, yc équipements pour les malvoyants</w:t>
      </w:r>
    </w:p>
    <w:p w14:paraId="4171996E" w14:textId="77777777" w:rsidR="00147F2B" w:rsidRDefault="004D7C85" w:rsidP="00540940">
      <w:pPr>
        <w:pBdr>
          <w:top w:val="single" w:sz="4" w:space="1" w:color="auto"/>
          <w:left w:val="single" w:sz="4" w:space="1" w:color="auto"/>
          <w:bottom w:val="single" w:sz="4" w:space="1" w:color="auto"/>
          <w:right w:val="single" w:sz="4" w:space="1" w:color="auto"/>
        </w:pBdr>
        <w:spacing w:before="0"/>
      </w:pPr>
      <w:r>
        <w:rPr>
          <w:lang w:val="fr-CH"/>
        </w:rPr>
        <w:t>L</w:t>
      </w:r>
      <w:r w:rsidR="00B11CC3" w:rsidRPr="00540940">
        <w:t xml:space="preserve">e groupement </w:t>
      </w:r>
      <w:r w:rsidR="00526E99" w:rsidRPr="00540940">
        <w:t>ne conçoit pas</w:t>
      </w:r>
      <w:r w:rsidR="00B11CC3" w:rsidRPr="00540940">
        <w:t xml:space="preserve"> ses propres prototypes de mobilier. </w:t>
      </w:r>
      <w:r w:rsidR="00526E99" w:rsidRPr="00540940">
        <w:t xml:space="preserve">Aucune prestation de designer ne pourra </w:t>
      </w:r>
      <w:r w:rsidR="00263513" w:rsidRPr="00540940">
        <w:t xml:space="preserve">donc </w:t>
      </w:r>
      <w:r w:rsidR="00526E99" w:rsidRPr="00540940">
        <w:t>être revendiquée</w:t>
      </w:r>
      <w:r w:rsidR="00263513" w:rsidRPr="00540940">
        <w:t xml:space="preserve"> et l</w:t>
      </w:r>
      <w:r w:rsidR="00526E99" w:rsidRPr="00540940">
        <w:t xml:space="preserve">es éventuels droits de conception </w:t>
      </w:r>
      <w:r w:rsidR="00B17D7A" w:rsidRPr="00540940">
        <w:t xml:space="preserve">ne pourront pas </w:t>
      </w:r>
      <w:r w:rsidR="0050658F" w:rsidRPr="00540940">
        <w:t xml:space="preserve">faire l’objet de prétentions </w:t>
      </w:r>
      <w:r w:rsidR="00F73FEC" w:rsidRPr="00540940">
        <w:t xml:space="preserve">de la part </w:t>
      </w:r>
      <w:r w:rsidR="0050658F" w:rsidRPr="00540940">
        <w:t>du groupement</w:t>
      </w:r>
      <w:r w:rsidR="00B17D7A" w:rsidRPr="00540940">
        <w:t>.</w:t>
      </w:r>
      <w:r w:rsidR="00263513" w:rsidRPr="00540940">
        <w:t xml:space="preserve"> Dans tous les cas, le niveau de confort devra être conforme aux attentes de</w:t>
      </w:r>
      <w:r w:rsidR="00540940" w:rsidRPr="00540940">
        <w:t xml:space="preserve"> l’association Handicap Architecture Urbanisme (</w:t>
      </w:r>
      <w:r w:rsidR="00263513" w:rsidRPr="00540940">
        <w:t>HAU</w:t>
      </w:r>
      <w:r w:rsidR="00540940" w:rsidRPr="00540940">
        <w:t xml:space="preserve">) </w:t>
      </w:r>
      <w:r w:rsidR="0085511D">
        <w:t xml:space="preserve">à Genève, </w:t>
      </w:r>
      <w:r w:rsidR="00540940" w:rsidRPr="00540940">
        <w:t>ou autres</w:t>
      </w:r>
      <w:r w:rsidR="00263513" w:rsidRPr="00540940">
        <w:t>.</w:t>
      </w:r>
    </w:p>
    <w:p w14:paraId="3E17FA63" w14:textId="77777777" w:rsidR="00991BC3" w:rsidRPr="00811994" w:rsidRDefault="00641FC6" w:rsidP="00A66E00">
      <w:pPr>
        <w:pStyle w:val="Titre3"/>
      </w:pPr>
      <w:bookmarkStart w:id="67" w:name="_Ref495565775"/>
      <w:bookmarkStart w:id="68" w:name="_Toc42873625"/>
      <w:r w:rsidRPr="00811994">
        <w:t xml:space="preserve">Prestations </w:t>
      </w:r>
      <w:r w:rsidR="0080773E">
        <w:t xml:space="preserve">pour </w:t>
      </w:r>
      <w:bookmarkEnd w:id="67"/>
      <w:r w:rsidR="00C64518">
        <w:t>l’AVP</w:t>
      </w:r>
      <w:bookmarkEnd w:id="68"/>
    </w:p>
    <w:p w14:paraId="23F1A7A0" w14:textId="6F3EC44F" w:rsidR="004A12B9" w:rsidRDefault="00641FC6" w:rsidP="004A12B9">
      <w:r w:rsidRPr="00EF7B64">
        <w:t xml:space="preserve">Elles correspondent aux prestations </w:t>
      </w:r>
      <w:r w:rsidR="00EF7B64">
        <w:t>SIA</w:t>
      </w:r>
      <w:r w:rsidR="00C002EA">
        <w:t xml:space="preserve"> </w:t>
      </w:r>
      <w:r w:rsidR="00EF7B64">
        <w:t>112, 103 et</w:t>
      </w:r>
      <w:r w:rsidR="002C20C9">
        <w:t xml:space="preserve"> 105, article 4.3</w:t>
      </w:r>
      <w:r w:rsidRPr="00EF7B64">
        <w:t>.31 (dernière édition)</w:t>
      </w:r>
      <w:r w:rsidR="0097635F" w:rsidRPr="00EF7B64">
        <w:t>,</w:t>
      </w:r>
      <w:r w:rsidR="0097635F">
        <w:t xml:space="preserve"> précisées et complétées des </w:t>
      </w:r>
      <w:r w:rsidR="00AF3B6E">
        <w:t xml:space="preserve">prestations </w:t>
      </w:r>
      <w:r w:rsidR="0097635F">
        <w:t>décrites</w:t>
      </w:r>
      <w:r w:rsidR="00AF3B6E">
        <w:t xml:space="preserve"> ci-après</w:t>
      </w:r>
      <w:r w:rsidR="00755C75">
        <w:t xml:space="preserve"> </w:t>
      </w:r>
      <w:r w:rsidR="004A12B9">
        <w:t>:</w:t>
      </w:r>
    </w:p>
    <w:p w14:paraId="0B98333B" w14:textId="3580CD01" w:rsidR="00DF1BC7" w:rsidRDefault="002C20C9" w:rsidP="004A12B9">
      <w:pPr>
        <w:pStyle w:val="Puce"/>
      </w:pPr>
      <w:r>
        <w:t>Estimation des co</w:t>
      </w:r>
      <w:r w:rsidR="00B90A30">
        <w:t>û</w:t>
      </w:r>
      <w:r>
        <w:t>ts d'exploitation et d'entretien</w:t>
      </w:r>
      <w:r w:rsidR="00DF1BC7" w:rsidRPr="00E87742">
        <w:t xml:space="preserve"> (</w:t>
      </w:r>
      <w:r w:rsidR="00432194">
        <w:t>précision ±</w:t>
      </w:r>
      <w:r w:rsidR="00B90A30">
        <w:t xml:space="preserve"> </w:t>
      </w:r>
      <w:r w:rsidR="00432194">
        <w:t>2</w:t>
      </w:r>
      <w:r w:rsidR="00DF1BC7">
        <w:t>0%) ;</w:t>
      </w:r>
    </w:p>
    <w:p w14:paraId="2B5AD5A9" w14:textId="77777777" w:rsidR="008546AA" w:rsidRDefault="00C64518" w:rsidP="008546AA">
      <w:pPr>
        <w:pStyle w:val="Puce"/>
        <w:numPr>
          <w:ilvl w:val="0"/>
          <w:numId w:val="0"/>
        </w:numPr>
        <w:ind w:left="360" w:hanging="360"/>
      </w:pPr>
      <w:r>
        <w:t>Il établit</w:t>
      </w:r>
      <w:r w:rsidR="008546AA">
        <w:t xml:space="preserve"> également :</w:t>
      </w:r>
    </w:p>
    <w:p w14:paraId="25403BF9" w14:textId="0472224E" w:rsidR="008546AA" w:rsidRPr="00713677" w:rsidRDefault="008546AA" w:rsidP="008546AA">
      <w:pPr>
        <w:pStyle w:val="Puce"/>
      </w:pPr>
      <w:r>
        <w:t xml:space="preserve">le </w:t>
      </w:r>
      <w:r w:rsidRPr="00713677">
        <w:t>relevé de la végé</w:t>
      </w:r>
      <w:r w:rsidR="00FD52C3">
        <w:t xml:space="preserve">tation </w:t>
      </w:r>
      <w:r w:rsidR="00396C71">
        <w:t>impactée</w:t>
      </w:r>
      <w:r w:rsidRPr="00713677">
        <w:t> ;</w:t>
      </w:r>
    </w:p>
    <w:p w14:paraId="1CB35F7E" w14:textId="35BAE199" w:rsidR="000111C3" w:rsidRDefault="00396C71" w:rsidP="008546AA">
      <w:pPr>
        <w:pStyle w:val="Puce"/>
      </w:pPr>
      <w:r>
        <w:t xml:space="preserve">la </w:t>
      </w:r>
      <w:r w:rsidR="00BD3B3C">
        <w:t>présentation pédagogique du projet à ses différentes étapes, traitement et prise en compte de la concertation.</w:t>
      </w:r>
    </w:p>
    <w:p w14:paraId="002138D6" w14:textId="776D3A6E" w:rsidR="000111C3" w:rsidRPr="009663AC" w:rsidRDefault="000111C3" w:rsidP="000111C3">
      <w:pPr>
        <w:pStyle w:val="Puce"/>
        <w:numPr>
          <w:ilvl w:val="0"/>
          <w:numId w:val="0"/>
        </w:numPr>
      </w:pPr>
      <w:r>
        <w:t>En outre, il participe à la c</w:t>
      </w:r>
      <w:r w:rsidRPr="009663AC">
        <w:t xml:space="preserve">oncertation, </w:t>
      </w:r>
      <w:r w:rsidR="00506201">
        <w:t xml:space="preserve">ainsi qu’à des rendez-vous </w:t>
      </w:r>
      <w:r w:rsidR="00506201" w:rsidRPr="009663AC">
        <w:t>sur place avec des riverains</w:t>
      </w:r>
      <w:r w:rsidR="00506201">
        <w:t xml:space="preserve">, </w:t>
      </w:r>
      <w:r>
        <w:t xml:space="preserve">aux </w:t>
      </w:r>
      <w:r w:rsidRPr="009663AC">
        <w:t xml:space="preserve">séances de travail et </w:t>
      </w:r>
      <w:r>
        <w:t xml:space="preserve">de </w:t>
      </w:r>
      <w:r w:rsidRPr="009663AC">
        <w:t xml:space="preserve">validation </w:t>
      </w:r>
      <w:r>
        <w:t xml:space="preserve">de l’AVP </w:t>
      </w:r>
      <w:r w:rsidR="0070340E">
        <w:t>avec</w:t>
      </w:r>
      <w:r w:rsidR="00506201">
        <w:t xml:space="preserve"> </w:t>
      </w:r>
      <w:r w:rsidR="002C20C9">
        <w:t xml:space="preserve">l'OCBA, </w:t>
      </w:r>
      <w:r w:rsidR="00870812">
        <w:t>l</w:t>
      </w:r>
      <w:r w:rsidR="0085511D">
        <w:t>’OCAN</w:t>
      </w:r>
      <w:r>
        <w:t xml:space="preserve">, </w:t>
      </w:r>
      <w:r w:rsidR="002C20C9">
        <w:t>l’OCEau.</w:t>
      </w:r>
    </w:p>
    <w:p w14:paraId="74A4BC2D" w14:textId="77777777" w:rsidR="00FD52C3" w:rsidRDefault="00FD52C3" w:rsidP="00193028">
      <w:pPr>
        <w:pStyle w:val="Titre5"/>
      </w:pPr>
      <w:bookmarkStart w:id="69" w:name="_Ref162073244"/>
    </w:p>
    <w:p w14:paraId="2B583DE4" w14:textId="77777777" w:rsidR="00870812" w:rsidRPr="004230F9" w:rsidRDefault="00870812" w:rsidP="00870812">
      <w:pPr>
        <w:pStyle w:val="Titre5"/>
      </w:pPr>
      <w:bookmarkStart w:id="70" w:name="_Toc314236246"/>
      <w:bookmarkStart w:id="71" w:name="_Toc314502260"/>
      <w:bookmarkEnd w:id="69"/>
      <w:r w:rsidRPr="004230F9">
        <w:t xml:space="preserve">Prestations du </w:t>
      </w:r>
      <w:r>
        <w:t>concepteur lumière</w:t>
      </w:r>
    </w:p>
    <w:p w14:paraId="734B1217" w14:textId="77777777" w:rsidR="00870812" w:rsidRPr="004230F9" w:rsidRDefault="00870812" w:rsidP="00870812">
      <w:r>
        <w:t>Le</w:t>
      </w:r>
      <w:r w:rsidRPr="004230F9">
        <w:t xml:space="preserve"> </w:t>
      </w:r>
      <w:r>
        <w:t>concepteur lumière</w:t>
      </w:r>
      <w:r w:rsidRPr="004230F9">
        <w:t xml:space="preserve"> </w:t>
      </w:r>
      <w:r>
        <w:t>établit le concept d'éclairage de l'avant-projet :</w:t>
      </w:r>
    </w:p>
    <w:p w14:paraId="2201FA63" w14:textId="1EDE5DD7" w:rsidR="00870812" w:rsidRPr="009E015F" w:rsidRDefault="00870812" w:rsidP="006A3ED3">
      <w:pPr>
        <w:pStyle w:val="Puce"/>
      </w:pPr>
      <w:r>
        <w:t>éclairage adapté au contexte urbain</w:t>
      </w:r>
      <w:r w:rsidR="002C20C9">
        <w:t xml:space="preserve"> ;</w:t>
      </w:r>
    </w:p>
    <w:p w14:paraId="40EF6F86" w14:textId="77777777" w:rsidR="00870812" w:rsidRDefault="00870812" w:rsidP="006A3ED3">
      <w:pPr>
        <w:pStyle w:val="Puce"/>
      </w:pPr>
      <w:r>
        <w:t>mise au point de l'ambiance lumineuse et du confort des usagers</w:t>
      </w:r>
      <w:r w:rsidR="00E56207">
        <w:t xml:space="preserve"> </w:t>
      </w:r>
      <w:r>
        <w:t>;</w:t>
      </w:r>
    </w:p>
    <w:p w14:paraId="3C962D10" w14:textId="392D6799" w:rsidR="00870812" w:rsidRDefault="00870812" w:rsidP="006A3ED3">
      <w:pPr>
        <w:pStyle w:val="Puce"/>
      </w:pPr>
      <w:r>
        <w:t xml:space="preserve">éclairage et mise en lumière des points critiques de nuit, </w:t>
      </w:r>
    </w:p>
    <w:p w14:paraId="684BA04B" w14:textId="77777777" w:rsidR="00870812" w:rsidRDefault="00870812" w:rsidP="006A3ED3">
      <w:pPr>
        <w:pStyle w:val="Puce"/>
      </w:pPr>
      <w:r>
        <w:t>prise en compte des économies d'énergie et réduction de la pollution lumineuse nocive pour la faune.</w:t>
      </w:r>
    </w:p>
    <w:p w14:paraId="76583D52" w14:textId="0D16CA4D" w:rsidR="00623303" w:rsidRPr="00537B15" w:rsidRDefault="00623303" w:rsidP="00623303">
      <w:pPr>
        <w:pStyle w:val="Titre5"/>
      </w:pPr>
      <w:r>
        <w:t>Prestation</w:t>
      </w:r>
      <w:r w:rsidR="008F08D1">
        <w:t>s</w:t>
      </w:r>
      <w:r>
        <w:t xml:space="preserve"> de l'ingénieur en environnement</w:t>
      </w:r>
    </w:p>
    <w:p w14:paraId="32355938" w14:textId="3E5B952F" w:rsidR="00623303" w:rsidRDefault="00623303" w:rsidP="00623303">
      <w:r>
        <w:t>L'ingénieur en environnement établit :</w:t>
      </w:r>
    </w:p>
    <w:p w14:paraId="43AC7882" w14:textId="77777777" w:rsidR="00623303" w:rsidRDefault="00623303" w:rsidP="00623303">
      <w:pPr>
        <w:pStyle w:val="Puce"/>
      </w:pPr>
      <w:r>
        <w:t>un document de synthèse récapitulant les contraintes et données environnementales dont doivent tenir compte les projeteurs pour le projet de l'ouvrage, notamment :</w:t>
      </w:r>
    </w:p>
    <w:p w14:paraId="4A97F1C9" w14:textId="229AFA26" w:rsidR="00623303" w:rsidRPr="002C2E49" w:rsidRDefault="00623303" w:rsidP="00623303">
      <w:pPr>
        <w:pStyle w:val="Puce"/>
        <w:numPr>
          <w:ilvl w:val="1"/>
          <w:numId w:val="9"/>
        </w:numPr>
        <w:tabs>
          <w:tab w:val="num" w:pos="851"/>
        </w:tabs>
        <w:ind w:left="851" w:hanging="426"/>
      </w:pPr>
      <w:r w:rsidRPr="006A3ED3">
        <w:rPr>
          <w:u w:val="single"/>
        </w:rPr>
        <w:t>protection des eaux, eaux souterraines, de surface et à évacuer</w:t>
      </w:r>
      <w:r w:rsidR="00C73B14">
        <w:rPr>
          <w:u w:val="single"/>
        </w:rPr>
        <w:t>, biodiversité, bruit, air</w:t>
      </w:r>
      <w:r w:rsidRPr="006A3ED3">
        <w:t> </w:t>
      </w:r>
      <w:r>
        <w:t xml:space="preserve">: il </w:t>
      </w:r>
      <w:r w:rsidRPr="002C2E49">
        <w:t xml:space="preserve">est attendu de l’ingénieur environnement qu'il coordonne son travail avec </w:t>
      </w:r>
      <w:r>
        <w:t xml:space="preserve">l’architecte-paysagiste, </w:t>
      </w:r>
      <w:r w:rsidRPr="002C2E49">
        <w:t>l'ingénieur civil</w:t>
      </w:r>
      <w:r>
        <w:t>,</w:t>
      </w:r>
      <w:r w:rsidRPr="002C2E49">
        <w:t xml:space="preserve"> les </w:t>
      </w:r>
      <w:r w:rsidR="0021592D">
        <w:t>offices</w:t>
      </w:r>
      <w:r w:rsidR="0021592D" w:rsidRPr="002C2E49">
        <w:t xml:space="preserve"> </w:t>
      </w:r>
      <w:r w:rsidR="005A3490">
        <w:t>spécialisés</w:t>
      </w:r>
      <w:r w:rsidRPr="002C2E49">
        <w:t xml:space="preserve"> </w:t>
      </w:r>
      <w:r w:rsidR="0021592D">
        <w:t>du Canton,</w:t>
      </w:r>
      <w:r w:rsidRPr="002C2E49">
        <w:t xml:space="preserve"> concernant les réseaux d'assainissement des eaux conformément aux PGEE</w:t>
      </w:r>
      <w:r>
        <w:t>, ainsi qu’avec l’OCEau.</w:t>
      </w:r>
    </w:p>
    <w:p w14:paraId="29B6CA0E" w14:textId="5B4B0305" w:rsidR="00570E51" w:rsidRPr="00890C8D" w:rsidRDefault="00050632" w:rsidP="007D7F2D">
      <w:pPr>
        <w:pStyle w:val="Titre2"/>
      </w:pPr>
      <w:bookmarkStart w:id="72" w:name="_Toc405403986"/>
      <w:bookmarkStart w:id="73" w:name="_Toc42873626"/>
      <w:bookmarkEnd w:id="70"/>
      <w:bookmarkEnd w:id="71"/>
      <w:r>
        <w:lastRenderedPageBreak/>
        <w:t xml:space="preserve">Avenant n°1 : </w:t>
      </w:r>
      <w:r w:rsidR="00570E51" w:rsidRPr="00890C8D">
        <w:t>Etude</w:t>
      </w:r>
      <w:r w:rsidR="002317E9" w:rsidRPr="00890C8D">
        <w:t>s</w:t>
      </w:r>
      <w:r w:rsidR="00570E51" w:rsidRPr="00890C8D">
        <w:t xml:space="preserve"> du projet de l'ouvrage</w:t>
      </w:r>
      <w:r w:rsidR="0025506D" w:rsidRPr="00890C8D">
        <w:t xml:space="preserve">, </w:t>
      </w:r>
      <w:r w:rsidR="006C5F6E" w:rsidRPr="00890C8D">
        <w:t>procédure d’autorisation</w:t>
      </w:r>
      <w:r w:rsidR="006E76D1" w:rsidRPr="00890C8D">
        <w:t xml:space="preserve"> </w:t>
      </w:r>
      <w:r w:rsidR="0025506D" w:rsidRPr="00890C8D">
        <w:t>et appel d’offres</w:t>
      </w:r>
      <w:bookmarkEnd w:id="72"/>
      <w:bookmarkEnd w:id="73"/>
    </w:p>
    <w:p w14:paraId="0EFD731F" w14:textId="3E0D6189" w:rsidR="009D27A0" w:rsidRPr="000412BA" w:rsidRDefault="00E12548" w:rsidP="009D27A0">
      <w:r>
        <w:t xml:space="preserve">Cet avenant, qui </w:t>
      </w:r>
      <w:r w:rsidR="006E18CA">
        <w:t xml:space="preserve">concerne les </w:t>
      </w:r>
      <w:r w:rsidR="006E18CA" w:rsidRPr="006E18CA">
        <w:rPr>
          <w:b/>
        </w:rPr>
        <w:t>phases SIA 32, 33 et 41</w:t>
      </w:r>
      <w:r w:rsidR="00E54386">
        <w:rPr>
          <w:b/>
        </w:rPr>
        <w:t>,</w:t>
      </w:r>
      <w:r>
        <w:t xml:space="preserve"> est conditionnel.</w:t>
      </w:r>
      <w:r w:rsidR="009D27A0">
        <w:t xml:space="preserve"> </w:t>
      </w:r>
      <w:r w:rsidR="00050632">
        <w:t>Le maitre d'ouvrage</w:t>
      </w:r>
      <w:r w:rsidR="009D27A0">
        <w:t xml:space="preserve"> sera libre de renoncer à adjuger ces prestations au groupement. Dans ce cas, aucune indemnité ne sera due au groupement.</w:t>
      </w:r>
    </w:p>
    <w:p w14:paraId="2C362163" w14:textId="77777777" w:rsidR="0070269C" w:rsidRPr="0070269C" w:rsidRDefault="003F3586" w:rsidP="0070269C">
      <w:pPr>
        <w:pBdr>
          <w:top w:val="single" w:sz="4" w:space="1" w:color="auto"/>
          <w:left w:val="single" w:sz="4" w:space="4" w:color="auto"/>
          <w:bottom w:val="single" w:sz="4" w:space="1" w:color="auto"/>
          <w:right w:val="single" w:sz="4" w:space="4" w:color="auto"/>
        </w:pBdr>
      </w:pPr>
      <w:r w:rsidRPr="0070269C">
        <w:t>Le projet de l’ouvrage doit</w:t>
      </w:r>
      <w:r w:rsidR="0070269C" w:rsidRPr="0070269C">
        <w:t xml:space="preserve"> permettre au MO :</w:t>
      </w:r>
    </w:p>
    <w:p w14:paraId="33ABA47D" w14:textId="2022DAB4" w:rsidR="0070269C" w:rsidRPr="0070269C" w:rsidRDefault="00D962C6" w:rsidP="0070269C">
      <w:pPr>
        <w:pStyle w:val="Puce"/>
        <w:pBdr>
          <w:top w:val="single" w:sz="4" w:space="1" w:color="auto"/>
          <w:left w:val="single" w:sz="4" w:space="4" w:color="auto"/>
          <w:bottom w:val="single" w:sz="4" w:space="1" w:color="auto"/>
          <w:right w:val="single" w:sz="4" w:space="4" w:color="auto"/>
        </w:pBdr>
      </w:pPr>
      <w:r w:rsidRPr="0070269C">
        <w:t>de confirmer la décisio</w:t>
      </w:r>
      <w:r w:rsidR="0070269C" w:rsidRPr="0070269C">
        <w:t>n de ré</w:t>
      </w:r>
      <w:r w:rsidR="00FC5BF7">
        <w:t>aliser le projet du CO Sécheron</w:t>
      </w:r>
      <w:r w:rsidR="0070269C">
        <w:t xml:space="preserve"> dans s</w:t>
      </w:r>
      <w:r w:rsidR="002A40BD">
        <w:t xml:space="preserve">on </w:t>
      </w:r>
      <w:r w:rsidR="00050632">
        <w:t>périmètre définitif</w:t>
      </w:r>
      <w:r w:rsidR="0070269C" w:rsidRPr="0070269C">
        <w:t xml:space="preserve"> et provisoire (chantier)</w:t>
      </w:r>
      <w:r w:rsidR="0070269C">
        <w:t> ;</w:t>
      </w:r>
    </w:p>
    <w:p w14:paraId="41F5EFED" w14:textId="4545CFFB" w:rsidR="00B90A30" w:rsidRDefault="0070269C" w:rsidP="0070269C">
      <w:pPr>
        <w:pStyle w:val="Puce"/>
        <w:pBdr>
          <w:top w:val="single" w:sz="4" w:space="1" w:color="auto"/>
          <w:left w:val="single" w:sz="4" w:space="4" w:color="auto"/>
          <w:bottom w:val="single" w:sz="4" w:space="1" w:color="auto"/>
          <w:right w:val="single" w:sz="4" w:space="4" w:color="auto"/>
        </w:pBdr>
      </w:pPr>
      <w:r>
        <w:t>d</w:t>
      </w:r>
      <w:r w:rsidRPr="0070269C">
        <w:t xml:space="preserve">’arrêter le budget </w:t>
      </w:r>
      <w:r w:rsidR="00050632">
        <w:t>définitif</w:t>
      </w:r>
      <w:r w:rsidR="00D73756">
        <w:t xml:space="preserve"> des </w:t>
      </w:r>
      <w:r w:rsidRPr="0070269C">
        <w:t>travaux</w:t>
      </w:r>
      <w:r w:rsidR="00B90A30">
        <w:t>, y compris honoraires et frais secondaire ainsi</w:t>
      </w:r>
      <w:r w:rsidRPr="0070269C">
        <w:t xml:space="preserve"> </w:t>
      </w:r>
      <w:r w:rsidR="00B90A30">
        <w:t>que</w:t>
      </w:r>
      <w:r w:rsidR="00B90A30" w:rsidRPr="0070269C">
        <w:t xml:space="preserve"> </w:t>
      </w:r>
      <w:r w:rsidR="00B90A30">
        <w:t xml:space="preserve">le budget de </w:t>
      </w:r>
      <w:r w:rsidR="00D73756">
        <w:t xml:space="preserve">la </w:t>
      </w:r>
      <w:r w:rsidRPr="0070269C">
        <w:t>maintenance</w:t>
      </w:r>
      <w:r w:rsidR="00B90A30">
        <w:t> ;</w:t>
      </w:r>
    </w:p>
    <w:p w14:paraId="5AD21ADD" w14:textId="050A8998" w:rsidR="002522DF" w:rsidRDefault="00B90A30" w:rsidP="0070269C">
      <w:pPr>
        <w:pStyle w:val="Puce"/>
        <w:pBdr>
          <w:top w:val="single" w:sz="4" w:space="1" w:color="auto"/>
          <w:left w:val="single" w:sz="4" w:space="4" w:color="auto"/>
          <w:bottom w:val="single" w:sz="4" w:space="1" w:color="auto"/>
          <w:right w:val="single" w:sz="4" w:space="4" w:color="auto"/>
        </w:pBdr>
      </w:pPr>
      <w:r>
        <w:t>d’arrêter</w:t>
      </w:r>
      <w:r w:rsidR="0070269C" w:rsidRPr="0070269C">
        <w:t xml:space="preserve"> </w:t>
      </w:r>
      <w:r w:rsidR="00D73756">
        <w:t>le planning définitif</w:t>
      </w:r>
      <w:r w:rsidR="0070269C">
        <w:t> ;</w:t>
      </w:r>
    </w:p>
    <w:p w14:paraId="495D66C1" w14:textId="77777777" w:rsidR="0070269C" w:rsidRPr="0070269C" w:rsidRDefault="002522DF" w:rsidP="0070269C">
      <w:pPr>
        <w:pStyle w:val="Puce"/>
        <w:pBdr>
          <w:top w:val="single" w:sz="4" w:space="1" w:color="auto"/>
          <w:left w:val="single" w:sz="4" w:space="4" w:color="auto"/>
          <w:bottom w:val="single" w:sz="4" w:space="1" w:color="auto"/>
          <w:right w:val="single" w:sz="4" w:space="4" w:color="auto"/>
        </w:pBdr>
      </w:pPr>
      <w:r>
        <w:t>de communiquer sur un projet détaillé ;</w:t>
      </w:r>
    </w:p>
    <w:p w14:paraId="1F3BC51E" w14:textId="77777777" w:rsidR="0070269C" w:rsidRPr="0070269C" w:rsidRDefault="0070269C" w:rsidP="0070269C">
      <w:pPr>
        <w:pStyle w:val="Puce"/>
        <w:pBdr>
          <w:top w:val="single" w:sz="4" w:space="1" w:color="auto"/>
          <w:left w:val="single" w:sz="4" w:space="4" w:color="auto"/>
          <w:bottom w:val="single" w:sz="4" w:space="1" w:color="auto"/>
          <w:right w:val="single" w:sz="4" w:space="4" w:color="auto"/>
        </w:pBdr>
      </w:pPr>
      <w:r>
        <w:t>d</w:t>
      </w:r>
      <w:r w:rsidRPr="0070269C">
        <w:t>e lancer les phases appel d’offres et réalisation.</w:t>
      </w:r>
    </w:p>
    <w:p w14:paraId="1C326355" w14:textId="77777777" w:rsidR="004C2C03" w:rsidRPr="00BE4477" w:rsidRDefault="004C2C03" w:rsidP="00A66E00">
      <w:pPr>
        <w:pStyle w:val="Titre3"/>
      </w:pPr>
      <w:bookmarkStart w:id="74" w:name="_Toc42873627"/>
      <w:r w:rsidRPr="00BE4477">
        <w:t>Pr</w:t>
      </w:r>
      <w:r w:rsidR="00F215B9">
        <w:t xml:space="preserve">estations </w:t>
      </w:r>
      <w:r w:rsidR="002A44CA">
        <w:t xml:space="preserve">pour </w:t>
      </w:r>
      <w:r w:rsidR="00D962C6">
        <w:t>le projet de l’ouvrage</w:t>
      </w:r>
      <w:r w:rsidR="0000190E">
        <w:t xml:space="preserve"> et la procédure d’autorisation</w:t>
      </w:r>
      <w:bookmarkEnd w:id="74"/>
    </w:p>
    <w:p w14:paraId="54197DAF" w14:textId="2F3606A2" w:rsidR="00D962C6" w:rsidRDefault="00D962C6" w:rsidP="00D962C6">
      <w:r w:rsidRPr="00EF7B64">
        <w:t xml:space="preserve">Elles correspondent aux prestations </w:t>
      </w:r>
      <w:r w:rsidR="00E56207" w:rsidRPr="00EF7B64">
        <w:t xml:space="preserve">SIA </w:t>
      </w:r>
      <w:r w:rsidR="00EF7B64">
        <w:t xml:space="preserve">112, 103 et </w:t>
      </w:r>
      <w:r w:rsidRPr="00EF7B64">
        <w:t>105,</w:t>
      </w:r>
      <w:r w:rsidR="00EF7B64" w:rsidRPr="00EF7B64">
        <w:t xml:space="preserve"> article</w:t>
      </w:r>
      <w:r w:rsidR="00EF7B64">
        <w:t>s</w:t>
      </w:r>
      <w:r w:rsidR="00EF7B64" w:rsidRPr="00EF7B64">
        <w:t xml:space="preserve"> 4.</w:t>
      </w:r>
      <w:r w:rsidR="00050632">
        <w:t>3</w:t>
      </w:r>
      <w:r w:rsidR="001839ED" w:rsidRPr="00EF7B64">
        <w:t>.32</w:t>
      </w:r>
      <w:r w:rsidRPr="00EF7B64">
        <w:t xml:space="preserve"> </w:t>
      </w:r>
      <w:r w:rsidR="00EF7B64" w:rsidRPr="00EF7B64">
        <w:t>et 4.</w:t>
      </w:r>
      <w:r w:rsidR="00050632">
        <w:t>3</w:t>
      </w:r>
      <w:r w:rsidR="00EF7B64" w:rsidRPr="00EF7B64">
        <w:t xml:space="preserve">.33 </w:t>
      </w:r>
      <w:r w:rsidRPr="00EF7B64">
        <w:t>(dernière édition),</w:t>
      </w:r>
      <w:r>
        <w:t xml:space="preserve"> précisées et complétées des prestations décrites ci-après</w:t>
      </w:r>
      <w:r w:rsidRPr="00811994">
        <w:t>.</w:t>
      </w:r>
    </w:p>
    <w:p w14:paraId="6EB457FF" w14:textId="69BEC20B" w:rsidR="00D30A11" w:rsidRDefault="00D30A11" w:rsidP="0091272E">
      <w:pPr>
        <w:pStyle w:val="Titre4"/>
      </w:pPr>
      <w:r>
        <w:t>Etudes de PROJET</w:t>
      </w:r>
    </w:p>
    <w:p w14:paraId="70F77930" w14:textId="36C640E5" w:rsidR="004F11C6" w:rsidRPr="009663AC" w:rsidRDefault="004F11C6" w:rsidP="004F11C6">
      <w:pPr>
        <w:pStyle w:val="Titre5"/>
      </w:pPr>
      <w:r w:rsidRPr="009663AC">
        <w:t xml:space="preserve">Prestations </w:t>
      </w:r>
      <w:r>
        <w:t>de l’architecte</w:t>
      </w:r>
      <w:r w:rsidRPr="009663AC">
        <w:t xml:space="preserve"> paysagiste</w:t>
      </w:r>
    </w:p>
    <w:p w14:paraId="60F125BD" w14:textId="5AD56A16" w:rsidR="004F11C6" w:rsidRDefault="004F11C6" w:rsidP="004F11C6">
      <w:pPr>
        <w:rPr>
          <w:lang w:eastAsia="de-DE"/>
        </w:rPr>
      </w:pPr>
      <w:r>
        <w:rPr>
          <w:lang w:eastAsia="de-DE"/>
        </w:rPr>
        <w:t>L</w:t>
      </w:r>
      <w:r w:rsidRPr="00EC30B0">
        <w:rPr>
          <w:lang w:eastAsia="de-DE"/>
        </w:rPr>
        <w:t xml:space="preserve">’architecte </w:t>
      </w:r>
      <w:r>
        <w:rPr>
          <w:lang w:eastAsia="de-DE"/>
        </w:rPr>
        <w:t>paysagiste</w:t>
      </w:r>
      <w:r w:rsidRPr="00EC30B0">
        <w:rPr>
          <w:lang w:eastAsia="de-DE"/>
        </w:rPr>
        <w:t xml:space="preserve"> éta</w:t>
      </w:r>
      <w:r>
        <w:rPr>
          <w:lang w:eastAsia="de-DE"/>
        </w:rPr>
        <w:t xml:space="preserve">blit le projet d’espace public </w:t>
      </w:r>
      <w:r w:rsidR="00EB2554">
        <w:rPr>
          <w:lang w:eastAsia="de-DE"/>
        </w:rPr>
        <w:t xml:space="preserve">dans le cadre de la démarche de </w:t>
      </w:r>
      <w:r w:rsidR="00BD3B3C">
        <w:rPr>
          <w:lang w:eastAsia="de-DE"/>
        </w:rPr>
        <w:t xml:space="preserve">concertation avec </w:t>
      </w:r>
      <w:r w:rsidR="00EB2554">
        <w:rPr>
          <w:lang w:eastAsia="de-DE"/>
        </w:rPr>
        <w:t>des différents acteurs précités.</w:t>
      </w:r>
      <w:r w:rsidR="000B78F7">
        <w:rPr>
          <w:lang w:eastAsia="de-DE"/>
        </w:rPr>
        <w:t xml:space="preserve"> Il conçoit aussi les solutions techniques (en surface ou en sous-sol) pour la gestion des eaux, avec l’ingénieur en envi</w:t>
      </w:r>
      <w:r w:rsidR="00054C58">
        <w:rPr>
          <w:lang w:eastAsia="de-DE"/>
        </w:rPr>
        <w:t xml:space="preserve">ronnement </w:t>
      </w:r>
      <w:r w:rsidR="00050632">
        <w:rPr>
          <w:lang w:eastAsia="de-DE"/>
        </w:rPr>
        <w:t>et hydraulique urbaine</w:t>
      </w:r>
      <w:r w:rsidR="00054C58">
        <w:rPr>
          <w:lang w:eastAsia="de-DE"/>
        </w:rPr>
        <w:t>. Il contribue activement à optimiser la gestion des sols avec l’ingénieur en environnement (sites pollués et déchets).</w:t>
      </w:r>
    </w:p>
    <w:p w14:paraId="7A05B868" w14:textId="26B68A67" w:rsidR="00D30A11" w:rsidRDefault="004F11C6" w:rsidP="004F11C6">
      <w:pPr>
        <w:rPr>
          <w:lang w:eastAsia="de-DE"/>
        </w:rPr>
      </w:pPr>
      <w:r>
        <w:rPr>
          <w:lang w:eastAsia="de-DE"/>
        </w:rPr>
        <w:t xml:space="preserve">En outre, </w:t>
      </w:r>
      <w:r w:rsidR="00050632">
        <w:rPr>
          <w:lang w:eastAsia="de-DE"/>
        </w:rPr>
        <w:t>le groupement établit</w:t>
      </w:r>
      <w:r>
        <w:rPr>
          <w:lang w:eastAsia="de-DE"/>
        </w:rPr>
        <w:t> :</w:t>
      </w:r>
    </w:p>
    <w:p w14:paraId="13C07F9F" w14:textId="46766128" w:rsidR="00D30A11" w:rsidRDefault="00050632" w:rsidP="00D30A11">
      <w:pPr>
        <w:pStyle w:val="Puce"/>
      </w:pPr>
      <w:r>
        <w:t>le co</w:t>
      </w:r>
      <w:r w:rsidR="00B90A30">
        <w:t>û</w:t>
      </w:r>
      <w:r>
        <w:t xml:space="preserve">t d'exploitation et d'entretien </w:t>
      </w:r>
      <w:r w:rsidR="004F11C6" w:rsidRPr="00E87742">
        <w:t>(</w:t>
      </w:r>
      <w:r w:rsidR="00E35DC7">
        <w:t>précision ±</w:t>
      </w:r>
      <w:r w:rsidR="00B90A30">
        <w:t xml:space="preserve"> </w:t>
      </w:r>
      <w:r w:rsidR="00E35DC7">
        <w:t>1</w:t>
      </w:r>
      <w:r w:rsidR="00D30A11">
        <w:t xml:space="preserve">0%) : </w:t>
      </w:r>
      <w:r w:rsidR="00D30A11" w:rsidRPr="00D30A11">
        <w:t>établissement d’un plan d’entretien comprenant, par type de surface, un plan, le métré, le descriptif de l’entretien et l’établissement d’une série de prix pour chiffrage.</w:t>
      </w:r>
    </w:p>
    <w:p w14:paraId="2B026D6D" w14:textId="61B6CACA" w:rsidR="00D30A11" w:rsidRDefault="00D30A11" w:rsidP="004F11C6">
      <w:pPr>
        <w:pStyle w:val="Puce"/>
      </w:pPr>
      <w:r>
        <w:t>vérification du fait que certaines variantes doivent ou non  être mises à l'enquête.</w:t>
      </w:r>
    </w:p>
    <w:p w14:paraId="7DDBD3A3" w14:textId="77777777" w:rsidR="00BF51E9" w:rsidRDefault="00BF51E9" w:rsidP="004F11C6">
      <w:pPr>
        <w:pStyle w:val="Puce"/>
        <w:numPr>
          <w:ilvl w:val="0"/>
          <w:numId w:val="0"/>
        </w:numPr>
        <w:ind w:left="360" w:hanging="360"/>
      </w:pPr>
    </w:p>
    <w:p w14:paraId="59664F50" w14:textId="201918DF" w:rsidR="004F11C6" w:rsidRDefault="004F11C6" w:rsidP="004F11C6">
      <w:pPr>
        <w:pStyle w:val="Puce"/>
        <w:numPr>
          <w:ilvl w:val="0"/>
          <w:numId w:val="0"/>
        </w:numPr>
        <w:ind w:left="360" w:hanging="360"/>
      </w:pPr>
      <w:r>
        <w:t>Il établit également :</w:t>
      </w:r>
    </w:p>
    <w:p w14:paraId="500758EA" w14:textId="77777777" w:rsidR="004F11C6" w:rsidRDefault="004F11C6" w:rsidP="004F11C6">
      <w:pPr>
        <w:pStyle w:val="Puce"/>
      </w:pPr>
      <w:r>
        <w:t>le</w:t>
      </w:r>
      <w:r w:rsidRPr="009663AC">
        <w:t xml:space="preserve"> projet paysager de plantations</w:t>
      </w:r>
      <w:r>
        <w:t xml:space="preserve"> ;</w:t>
      </w:r>
    </w:p>
    <w:p w14:paraId="44EAE2D9" w14:textId="77777777" w:rsidR="004F11C6" w:rsidRDefault="004F11C6" w:rsidP="004F11C6">
      <w:pPr>
        <w:pStyle w:val="Puce"/>
      </w:pPr>
      <w:r>
        <w:t>l’étude détaillée de la position de chaque plantation en relation avec les réseaux en sous-sol existants et futurs, et l’élaboration si nécessaire d'un catalogue ;</w:t>
      </w:r>
    </w:p>
    <w:p w14:paraId="020D7082" w14:textId="77777777" w:rsidR="004F11C6" w:rsidRPr="009663AC" w:rsidRDefault="004F11C6" w:rsidP="004F11C6">
      <w:pPr>
        <w:pStyle w:val="Puce"/>
      </w:pPr>
      <w:r>
        <w:t>le r</w:t>
      </w:r>
      <w:r w:rsidRPr="009663AC">
        <w:t>elevé des arbres touchés ou potentiellement touchés par le projet</w:t>
      </w:r>
      <w:r>
        <w:t xml:space="preserve"> ;</w:t>
      </w:r>
    </w:p>
    <w:p w14:paraId="58A1DE40" w14:textId="77777777" w:rsidR="004F11C6" w:rsidRPr="009663AC" w:rsidRDefault="004F11C6" w:rsidP="004F11C6">
      <w:pPr>
        <w:pStyle w:val="Puce"/>
      </w:pPr>
      <w:r>
        <w:t>le</w:t>
      </w:r>
      <w:r w:rsidRPr="009663AC">
        <w:t xml:space="preserve"> bilan global des abattages et replantations avec </w:t>
      </w:r>
      <w:r>
        <w:t>l’établissement si nécessaire</w:t>
      </w:r>
      <w:r w:rsidRPr="009663AC">
        <w:t xml:space="preserve"> du dossier de défrichement </w:t>
      </w:r>
      <w:r>
        <w:t>ou des demandes d’abattage ;</w:t>
      </w:r>
    </w:p>
    <w:p w14:paraId="7557CC31" w14:textId="79812302" w:rsidR="001F3F23" w:rsidRPr="009663AC" w:rsidRDefault="001F3F23" w:rsidP="001F3F23">
      <w:r>
        <w:t>En outre, il participe à la c</w:t>
      </w:r>
      <w:r w:rsidRPr="009663AC">
        <w:t xml:space="preserve">oncertation, </w:t>
      </w:r>
      <w:r>
        <w:t xml:space="preserve">ainsi qu’à des rendez-vous </w:t>
      </w:r>
      <w:r w:rsidRPr="009663AC">
        <w:t>sur place avec des riverains</w:t>
      </w:r>
      <w:r>
        <w:t xml:space="preserve">, aux </w:t>
      </w:r>
      <w:r w:rsidRPr="009663AC">
        <w:t xml:space="preserve">séances de travail et </w:t>
      </w:r>
      <w:r>
        <w:t xml:space="preserve">de </w:t>
      </w:r>
      <w:r w:rsidRPr="009663AC">
        <w:t xml:space="preserve">validation </w:t>
      </w:r>
      <w:r w:rsidR="00AB5406">
        <w:t>du projet</w:t>
      </w:r>
      <w:r>
        <w:t xml:space="preserve"> avec, </w:t>
      </w:r>
      <w:r w:rsidR="00D30A11">
        <w:t>l'OCBA, l’OCAN, l’OCEau,</w:t>
      </w:r>
      <w:r>
        <w:t xml:space="preserve"> </w:t>
      </w:r>
      <w:r w:rsidR="005A640A">
        <w:t>et à la procédure d’autorisation de construire avec l’OAC.</w:t>
      </w:r>
    </w:p>
    <w:p w14:paraId="0E99862D" w14:textId="77777777" w:rsidR="00BF51E9" w:rsidRDefault="00BF51E9" w:rsidP="00E56207">
      <w:pPr>
        <w:pStyle w:val="Titre5"/>
      </w:pPr>
    </w:p>
    <w:p w14:paraId="40573480" w14:textId="75530FFE" w:rsidR="00E56207" w:rsidRDefault="00E56207" w:rsidP="00E56207">
      <w:pPr>
        <w:pStyle w:val="Titre5"/>
      </w:pPr>
      <w:r>
        <w:t>Prestations du concepteur lumière</w:t>
      </w:r>
    </w:p>
    <w:p w14:paraId="6C85EC90" w14:textId="77777777" w:rsidR="00D3368B" w:rsidRDefault="00E56207" w:rsidP="00E56207">
      <w:r>
        <w:t xml:space="preserve">Le concepteur lumière établit le concept d'éclairage du projet sur le périmètre </w:t>
      </w:r>
      <w:r w:rsidR="005A3490">
        <w:t>de projet</w:t>
      </w:r>
      <w:r>
        <w:t>.</w:t>
      </w:r>
    </w:p>
    <w:p w14:paraId="68D136E3" w14:textId="4853B1F2" w:rsidR="001C53A1" w:rsidRDefault="001C53A1" w:rsidP="001C53A1">
      <w:pPr>
        <w:pStyle w:val="Titre5"/>
      </w:pPr>
      <w:r>
        <w:lastRenderedPageBreak/>
        <w:t>Prestation</w:t>
      </w:r>
      <w:r w:rsidR="008F08D1">
        <w:t>s</w:t>
      </w:r>
      <w:r>
        <w:t xml:space="preserve"> d</w:t>
      </w:r>
      <w:r w:rsidR="000912EF">
        <w:t xml:space="preserve">e l'ingénieur en environnement </w:t>
      </w:r>
    </w:p>
    <w:p w14:paraId="3D3395EE" w14:textId="77777777" w:rsidR="001C53A1" w:rsidRDefault="001C53A1" w:rsidP="001C53A1">
      <w:r>
        <w:t>L'ingénieur en environnement établit :</w:t>
      </w:r>
    </w:p>
    <w:p w14:paraId="7F0BA1C6" w14:textId="77777777" w:rsidR="003D29CE" w:rsidRDefault="003D29CE" w:rsidP="003D29CE">
      <w:pPr>
        <w:pStyle w:val="Puce"/>
      </w:pPr>
      <w:r>
        <w:t xml:space="preserve">le </w:t>
      </w:r>
      <w:r w:rsidRPr="0000190E">
        <w:rPr>
          <w:b/>
        </w:rPr>
        <w:t>concept de gestion et d’évacuation des eaux</w:t>
      </w:r>
      <w:r>
        <w:t>, en collaboration avec l’OCEau. Le dossier se présente sous la forme d'un ou plusieurs plans, ainsi que d'un rapport explicatif succinct.</w:t>
      </w:r>
    </w:p>
    <w:p w14:paraId="61CC8DAE" w14:textId="285BC67A" w:rsidR="00D30A11" w:rsidRPr="00E411CF" w:rsidRDefault="003D29CE" w:rsidP="00E411CF">
      <w:pPr>
        <w:pStyle w:val="Puce"/>
        <w:numPr>
          <w:ilvl w:val="0"/>
          <w:numId w:val="0"/>
        </w:numPr>
        <w:ind w:left="360"/>
      </w:pPr>
      <w:r w:rsidRPr="00945C2B">
        <w:rPr>
          <w:b/>
        </w:rPr>
        <w:t>A traiter </w:t>
      </w:r>
      <w:r w:rsidRPr="00945C2B">
        <w:t xml:space="preserve">: </w:t>
      </w:r>
      <w:r>
        <w:t>étude de l'opportunité de réaliser une gestion quantitative des eaux de ruissellement avant rejet</w:t>
      </w:r>
      <w:r w:rsidR="0021592D">
        <w:t xml:space="preserve"> sous la forme de solutions à ciel ouvert, centralisées ou décentralisées.</w:t>
      </w:r>
      <w:r>
        <w:t xml:space="preserve"> Le document sera soumis pour validation à l’OCEau. Les dimensionnements, dans le cadre du dossier d’AUTOR, font l’objet d’une note de calcul sommaire.</w:t>
      </w:r>
    </w:p>
    <w:p w14:paraId="4C2EA2D7" w14:textId="63DA0631" w:rsidR="00033A64" w:rsidRDefault="00DA32A4" w:rsidP="00033A64">
      <w:r>
        <w:t>A noter que l</w:t>
      </w:r>
      <w:r w:rsidR="00033A64" w:rsidRPr="002850B4">
        <w:t xml:space="preserve">es analyses de matériaux sont payées par le </w:t>
      </w:r>
      <w:r w:rsidR="00033A64">
        <w:t>département</w:t>
      </w:r>
      <w:r w:rsidR="00033A64" w:rsidRPr="002850B4">
        <w:t>, mais les prestations d’ingénierie liées à cette analyse font partie des prestations du groupement pour la tranche conditionnelle.</w:t>
      </w:r>
    </w:p>
    <w:p w14:paraId="3E2C77C4" w14:textId="77777777" w:rsidR="00E411CF" w:rsidRPr="002850B4" w:rsidRDefault="00E411CF" w:rsidP="00033A64"/>
    <w:p w14:paraId="184432F1" w14:textId="77777777" w:rsidR="00F50BD1" w:rsidRPr="00BA5C13" w:rsidRDefault="00F50BD1" w:rsidP="00A66E00">
      <w:pPr>
        <w:pStyle w:val="Titre4"/>
      </w:pPr>
      <w:bookmarkStart w:id="75" w:name="_Toc314236252"/>
      <w:bookmarkStart w:id="76" w:name="_Toc314502266"/>
      <w:bookmarkStart w:id="77" w:name="_Ref165456218"/>
      <w:bookmarkStart w:id="78" w:name="_Toc314236249"/>
      <w:bookmarkStart w:id="79" w:name="_Toc314502263"/>
      <w:r w:rsidRPr="00BA5C13">
        <w:t xml:space="preserve">Suivi de la procédure </w:t>
      </w:r>
      <w:r w:rsidR="00E401A2">
        <w:t>d’AUTOR</w:t>
      </w:r>
    </w:p>
    <w:p w14:paraId="0B630346" w14:textId="77777777" w:rsidR="00F50BD1" w:rsidRPr="00BA5C13" w:rsidRDefault="00E401A2" w:rsidP="00A3757B">
      <w:r>
        <w:t>Le groupement</w:t>
      </w:r>
      <w:r w:rsidR="00F50BD1" w:rsidRPr="00BA5C13">
        <w:t xml:space="preserve"> accompagnera la procédure </w:t>
      </w:r>
      <w:r>
        <w:t>d’AUTOR</w:t>
      </w:r>
      <w:r w:rsidR="00F50BD1" w:rsidRPr="00BA5C13">
        <w:t>.</w:t>
      </w:r>
    </w:p>
    <w:p w14:paraId="70813EFC" w14:textId="77777777" w:rsidR="00F50BD1" w:rsidRPr="00BA5C13" w:rsidRDefault="00F50BD1" w:rsidP="006315C7">
      <w:pPr>
        <w:pStyle w:val="Titre6"/>
      </w:pPr>
      <w:r w:rsidRPr="00BA5C13">
        <w:t>Selon les besoins et à la demande du MO :</w:t>
      </w:r>
    </w:p>
    <w:p w14:paraId="295A5058" w14:textId="75830DBD" w:rsidR="00E401A2" w:rsidRPr="00BA5C13" w:rsidRDefault="00F50BD1" w:rsidP="00E401A2">
      <w:pPr>
        <w:pStyle w:val="Puce"/>
      </w:pPr>
      <w:r w:rsidRPr="00BA5C13">
        <w:t>participation aux séances d’information aux riverains et</w:t>
      </w:r>
      <w:r w:rsidR="00D30A11">
        <w:t xml:space="preserve"> utilisateurs du site</w:t>
      </w:r>
      <w:r w:rsidRPr="00BA5C13">
        <w:t>, y compris préparation et présentation éventuelle (présentations PowerPoint, pla</w:t>
      </w:r>
      <w:r w:rsidR="00E401A2">
        <w:t xml:space="preserve">ns et croquis détaillés etc..). </w:t>
      </w:r>
    </w:p>
    <w:p w14:paraId="24A27AE0" w14:textId="4AFB7E9B" w:rsidR="00F50BD1" w:rsidRDefault="00F50BD1" w:rsidP="00F50BD1">
      <w:pPr>
        <w:pStyle w:val="Textefin6pt"/>
      </w:pPr>
      <w:r w:rsidRPr="00BA5C13">
        <w:t xml:space="preserve">A noter que certaines séances pourront se tenir en soirée. </w:t>
      </w:r>
    </w:p>
    <w:p w14:paraId="2D34E96F" w14:textId="77777777" w:rsidR="00E411CF" w:rsidRPr="00BA5C13" w:rsidRDefault="00E411CF" w:rsidP="00F50BD1">
      <w:pPr>
        <w:pStyle w:val="Textefin6pt"/>
      </w:pPr>
    </w:p>
    <w:p w14:paraId="79D88C7E" w14:textId="4C3D43F1" w:rsidR="00075D31" w:rsidRPr="009F7A50" w:rsidRDefault="00075D31" w:rsidP="00A66E00">
      <w:pPr>
        <w:pStyle w:val="Titre3"/>
      </w:pPr>
      <w:bookmarkStart w:id="80" w:name="_Toc180396040"/>
      <w:bookmarkStart w:id="81" w:name="_Toc42873628"/>
      <w:bookmarkEnd w:id="75"/>
      <w:bookmarkEnd w:id="76"/>
      <w:bookmarkEnd w:id="77"/>
      <w:bookmarkEnd w:id="78"/>
      <w:bookmarkEnd w:id="79"/>
      <w:r w:rsidRPr="009F7A50">
        <w:t>Appels d'offres</w:t>
      </w:r>
      <w:bookmarkEnd w:id="80"/>
      <w:r w:rsidRPr="009F7A50">
        <w:t>, comparaisons des offres et propositions d'adjudication</w:t>
      </w:r>
      <w:bookmarkEnd w:id="81"/>
    </w:p>
    <w:p w14:paraId="0392AB8C" w14:textId="20EAB4BC" w:rsidR="004A7F05" w:rsidRDefault="00075D31" w:rsidP="00075D31">
      <w:r w:rsidRPr="009F7A50">
        <w:t>Cette phase correspond aux prestations SIA 112, 103 et 105, articles 4.</w:t>
      </w:r>
      <w:r w:rsidR="00EE302D">
        <w:t>3</w:t>
      </w:r>
      <w:r w:rsidRPr="009F7A50">
        <w:t>.41 (dernière édition), précisées et complétées des prestations décrites ci-après.</w:t>
      </w:r>
    </w:p>
    <w:p w14:paraId="2CCBD162" w14:textId="77777777" w:rsidR="00075D31" w:rsidRPr="009F7A50" w:rsidRDefault="00075D31" w:rsidP="00075D31">
      <w:pPr>
        <w:pStyle w:val="Titre5"/>
      </w:pPr>
      <w:r w:rsidRPr="009F7A50">
        <w:t>Direction du projet</w:t>
      </w:r>
    </w:p>
    <w:p w14:paraId="222C66EF" w14:textId="77777777" w:rsidR="00075D31" w:rsidRPr="009F7A50" w:rsidRDefault="00075D31" w:rsidP="00075D31">
      <w:pPr>
        <w:pStyle w:val="Puce"/>
      </w:pPr>
      <w:r w:rsidRPr="009F7A50">
        <w:t>adaptation de l’organisation de projet ;</w:t>
      </w:r>
    </w:p>
    <w:p w14:paraId="668E593A" w14:textId="77777777" w:rsidR="00075D31" w:rsidRPr="009F7A50" w:rsidRDefault="00075D31" w:rsidP="00075D31">
      <w:pPr>
        <w:pStyle w:val="Puce"/>
      </w:pPr>
      <w:r w:rsidRPr="009F7A50">
        <w:t>définition de la stratégie et de l’organisation de l’appel d’offres; mise en évidence des procédures possibles d’appel d’offres, y compris du déroulement et du calendrier ;</w:t>
      </w:r>
    </w:p>
    <w:p w14:paraId="4E9E7DFC" w14:textId="5967CCD8" w:rsidR="00075D31" w:rsidRPr="009F7A50" w:rsidRDefault="00075D31" w:rsidP="00075D31">
      <w:pPr>
        <w:pStyle w:val="Puce"/>
      </w:pPr>
      <w:r w:rsidRPr="009F7A50">
        <w:t>mise en place d’un système comptable et de contrôle des engagements financiers</w:t>
      </w:r>
      <w:r w:rsidR="00E44CE5">
        <w:t xml:space="preserve"> </w:t>
      </w:r>
      <w:r w:rsidR="00EE302D">
        <w:rPr>
          <w:b/>
        </w:rPr>
        <w:t>sur excel ;</w:t>
      </w:r>
    </w:p>
    <w:p w14:paraId="191BC958" w14:textId="77777777" w:rsidR="00075D31" w:rsidRPr="009F7A50" w:rsidRDefault="00075D31" w:rsidP="00075D31">
      <w:pPr>
        <w:pStyle w:val="Titre5"/>
      </w:pPr>
      <w:r w:rsidRPr="009F7A50">
        <w:t>Elaboration des données et des dossiers d’appels d’offres</w:t>
      </w:r>
    </w:p>
    <w:p w14:paraId="5A07EB71" w14:textId="77777777" w:rsidR="00075D31" w:rsidRPr="009F7A50" w:rsidRDefault="00075D31" w:rsidP="00075D31">
      <w:pPr>
        <w:pStyle w:val="Puce"/>
      </w:pPr>
      <w:r w:rsidRPr="009F7A50">
        <w:t>élaboration des concepts relatifs au déroulement des travaux, aux procédés de construction, aux matériaux et à la construction ainsi que des plans à l’échelle appropriée pour les appels d’offres ;</w:t>
      </w:r>
    </w:p>
    <w:p w14:paraId="7CE029E9" w14:textId="77777777" w:rsidR="00075D31" w:rsidRPr="009F7A50" w:rsidRDefault="00075D31" w:rsidP="00075D31">
      <w:pPr>
        <w:pStyle w:val="Puce"/>
      </w:pPr>
      <w:r w:rsidRPr="009F7A50">
        <w:t>élaboration des conditions générales (CG) et particulières (CP) d’exécution, y compris des conditions de chantier et des exigences relatives à l’environnement (cahier des charges fourni par le spécialiste en environnement) ;</w:t>
      </w:r>
    </w:p>
    <w:p w14:paraId="331EBCB1" w14:textId="77777777" w:rsidR="00075D31" w:rsidRPr="009F7A50" w:rsidRDefault="00075D31" w:rsidP="00075D31">
      <w:pPr>
        <w:pStyle w:val="Titre5"/>
      </w:pPr>
      <w:r w:rsidRPr="009F7A50">
        <w:t>Analyse et comparaison des offres</w:t>
      </w:r>
    </w:p>
    <w:p w14:paraId="57986A94" w14:textId="1C43EEE2" w:rsidR="00EE302D" w:rsidRPr="009F7A50" w:rsidRDefault="00EE302D" w:rsidP="00075D31">
      <w:pPr>
        <w:pStyle w:val="Puce"/>
      </w:pPr>
      <w:r>
        <w:t>Participation au traitement des recours.</w:t>
      </w:r>
    </w:p>
    <w:p w14:paraId="02AE61CC" w14:textId="77777777" w:rsidR="00075D31" w:rsidRPr="009F7A50" w:rsidRDefault="00075D31" w:rsidP="00075D31">
      <w:pPr>
        <w:pStyle w:val="Titre5"/>
      </w:pPr>
      <w:r w:rsidRPr="009F7A50">
        <w:t>Coûts, financement, délais</w:t>
      </w:r>
    </w:p>
    <w:p w14:paraId="76EA9145" w14:textId="77777777" w:rsidR="00075D31" w:rsidRPr="009F7A50" w:rsidRDefault="00075D31" w:rsidP="00075D31">
      <w:pPr>
        <w:pStyle w:val="Puce"/>
      </w:pPr>
      <w:r w:rsidRPr="009F7A50">
        <w:t>détermination et motivation des éventuels écarts de coûts entre devis général et les offres proposées pour adjudication ;</w:t>
      </w:r>
    </w:p>
    <w:p w14:paraId="1FD3ECD2" w14:textId="6DC6AAAC" w:rsidR="00075D31" w:rsidRPr="009F7A50" w:rsidRDefault="00075D31" w:rsidP="00075D31">
      <w:pPr>
        <w:pStyle w:val="Puce"/>
      </w:pPr>
      <w:r w:rsidRPr="009F7A50">
        <w:t>vérification de la rentabilité économique du point de vue des montants d’investissement ainsi que des charges</w:t>
      </w:r>
      <w:r w:rsidR="00EE302D">
        <w:t xml:space="preserve"> d’exploitation et d’entretien.</w:t>
      </w:r>
    </w:p>
    <w:p w14:paraId="72D08174" w14:textId="77777777" w:rsidR="00075D31" w:rsidRPr="009F7A50" w:rsidRDefault="00075D31" w:rsidP="00075D31">
      <w:pPr>
        <w:pStyle w:val="Titre5"/>
      </w:pPr>
      <w:r w:rsidRPr="009F7A50">
        <w:lastRenderedPageBreak/>
        <w:t>Prestation</w:t>
      </w:r>
      <w:r w:rsidR="008F08D1">
        <w:t>s</w:t>
      </w:r>
      <w:r w:rsidRPr="009F7A50">
        <w:t xml:space="preserve"> de l'ingénieur en environnement</w:t>
      </w:r>
    </w:p>
    <w:p w14:paraId="44033A8C" w14:textId="166D93DD" w:rsidR="00DF1278" w:rsidRDefault="00075D31" w:rsidP="00075D31">
      <w:r w:rsidRPr="009F7A50">
        <w:t>L'ingénieur en environnement</w:t>
      </w:r>
      <w:r w:rsidR="00EE302D">
        <w:t xml:space="preserve"> </w:t>
      </w:r>
      <w:r w:rsidRPr="009F7A50">
        <w:t>vérifie que les soumissions aux entreprises intègrent les clauses environnementales nécessaires à une réalisation du projet conforme à la législation environnementale.</w:t>
      </w:r>
    </w:p>
    <w:p w14:paraId="2474953C" w14:textId="77777777" w:rsidR="00B47D10" w:rsidRPr="00903737" w:rsidRDefault="009503A1" w:rsidP="007D7F2D">
      <w:pPr>
        <w:pStyle w:val="Titre2"/>
      </w:pPr>
      <w:bookmarkStart w:id="82" w:name="_Toc405403987"/>
      <w:bookmarkStart w:id="83" w:name="_Toc42873629"/>
      <w:r>
        <w:t xml:space="preserve">Avenant N°2 </w:t>
      </w:r>
      <w:r w:rsidR="008B4685" w:rsidRPr="00903737">
        <w:t xml:space="preserve">– </w:t>
      </w:r>
      <w:r w:rsidR="0025506D">
        <w:t>P</w:t>
      </w:r>
      <w:r w:rsidR="008B4685" w:rsidRPr="00903737">
        <w:t>rojet d'exécution et exécution de l'ouvrag</w:t>
      </w:r>
      <w:r w:rsidR="006315C7" w:rsidRPr="00903737">
        <w:t>e</w:t>
      </w:r>
      <w:bookmarkEnd w:id="82"/>
      <w:bookmarkEnd w:id="83"/>
    </w:p>
    <w:p w14:paraId="278DE621" w14:textId="77777777" w:rsidR="00E11820" w:rsidRPr="000412BA" w:rsidRDefault="009D27A0" w:rsidP="009D27A0">
      <w:r>
        <w:t xml:space="preserve">Cet avenant, qui </w:t>
      </w:r>
      <w:r w:rsidR="00EA595B">
        <w:t xml:space="preserve">concerne les </w:t>
      </w:r>
      <w:r w:rsidR="00EA595B" w:rsidRPr="00EA595B">
        <w:rPr>
          <w:b/>
        </w:rPr>
        <w:t>phases SIA 51, 52 et 53</w:t>
      </w:r>
      <w:r w:rsidRPr="009D27A0">
        <w:t>, est conditionnel</w:t>
      </w:r>
      <w:r w:rsidR="00EA595B" w:rsidRPr="009D27A0">
        <w:t>.</w:t>
      </w:r>
      <w:r w:rsidR="00EA595B" w:rsidRPr="00EA595B">
        <w:rPr>
          <w:b/>
        </w:rPr>
        <w:t xml:space="preserve"> </w:t>
      </w:r>
      <w:r w:rsidR="00E11820">
        <w:t>Le MO sera libre de renoncer à adjuger ces prestations au groupement. Dans ce cas, aucune indemnité ne sera due au groupement.</w:t>
      </w:r>
    </w:p>
    <w:p w14:paraId="09C256D5" w14:textId="77777777" w:rsidR="009503A1" w:rsidRDefault="00036B34" w:rsidP="00A3757B">
      <w:r w:rsidRPr="000412BA">
        <w:t xml:space="preserve">La liste des prestations à accomplir par </w:t>
      </w:r>
      <w:r w:rsidR="000412BA">
        <w:t>le groupement et ses sous-traitants n’est pas exhaustive. I</w:t>
      </w:r>
      <w:r w:rsidRPr="000412BA">
        <w:t xml:space="preserve">l veillera à inclure dans son offre </w:t>
      </w:r>
      <w:r w:rsidRPr="000412BA">
        <w:rPr>
          <w:b/>
        </w:rPr>
        <w:t>toute prestation supplémentaire qu’il juge nécessaire à la réalisation du mandat</w:t>
      </w:r>
      <w:r w:rsidRPr="000412BA">
        <w:t>.</w:t>
      </w:r>
    </w:p>
    <w:p w14:paraId="7F89F0DB" w14:textId="77777777" w:rsidR="00036B34" w:rsidRPr="002A4F65" w:rsidRDefault="00036B34" w:rsidP="00A66E00">
      <w:pPr>
        <w:pStyle w:val="Titre3"/>
      </w:pPr>
      <w:bookmarkStart w:id="84" w:name="_Toc180396041"/>
      <w:bookmarkStart w:id="85" w:name="_Toc42873630"/>
      <w:r w:rsidRPr="002A4F65">
        <w:t>Projet d'exécution</w:t>
      </w:r>
      <w:bookmarkEnd w:id="84"/>
      <w:bookmarkEnd w:id="85"/>
    </w:p>
    <w:p w14:paraId="69EA0CB3" w14:textId="46D30824" w:rsidR="000412BA" w:rsidRPr="000412BA" w:rsidRDefault="000412BA" w:rsidP="000412BA">
      <w:r w:rsidRPr="000412BA">
        <w:t>Cette phase correspond aux prestations SIA 112, 103 et 105, article 4.</w:t>
      </w:r>
      <w:r w:rsidR="00EE302D">
        <w:t>3</w:t>
      </w:r>
      <w:r w:rsidRPr="000412BA">
        <w:t>.51 (dernière édition), précisées et complétées des prestations décrites ci-après.</w:t>
      </w:r>
    </w:p>
    <w:p w14:paraId="52F614B4" w14:textId="77777777" w:rsidR="00036B34" w:rsidRPr="002A4F65" w:rsidRDefault="00036B34" w:rsidP="00A3757B">
      <w:pPr>
        <w:pStyle w:val="Titre5"/>
      </w:pPr>
      <w:r w:rsidRPr="002A4F65">
        <w:t>Direction du projet</w:t>
      </w:r>
    </w:p>
    <w:p w14:paraId="20A4C3E8" w14:textId="77777777" w:rsidR="002C3054" w:rsidRPr="002C3054" w:rsidRDefault="002C3054" w:rsidP="002C3054">
      <w:pPr>
        <w:pStyle w:val="Puce"/>
      </w:pPr>
      <w:r w:rsidRPr="002C3054">
        <w:t>maîtrise de la compatibilité des variantes d’entrepreneurs dont l’exécution est envisagée avec les exigences du projet ;</w:t>
      </w:r>
    </w:p>
    <w:p w14:paraId="6BFC57F9" w14:textId="77777777" w:rsidR="002C3054" w:rsidRPr="002C3054" w:rsidRDefault="002C3054" w:rsidP="002C3054">
      <w:pPr>
        <w:pStyle w:val="Puce"/>
      </w:pPr>
      <w:r w:rsidRPr="002C3054">
        <w:t xml:space="preserve">examen technique des variantes d’entrepreneurs et élaboration complémentaire de plans pour la variante </w:t>
      </w:r>
      <w:r>
        <w:t>choisie pour l’exécution</w:t>
      </w:r>
      <w:r w:rsidRPr="002C3054">
        <w:t> ;</w:t>
      </w:r>
    </w:p>
    <w:p w14:paraId="4AC7CA3E" w14:textId="77777777" w:rsidR="002C3054" w:rsidRPr="002C3054" w:rsidRDefault="002C3054" w:rsidP="002C3054">
      <w:pPr>
        <w:pStyle w:val="Puce"/>
      </w:pPr>
      <w:r w:rsidRPr="002C3054">
        <w:t>analyse des risques liés au projet ;</w:t>
      </w:r>
    </w:p>
    <w:p w14:paraId="6DA67DD1" w14:textId="77777777" w:rsidR="002C3054" w:rsidRPr="002C3054" w:rsidRDefault="002C3054" w:rsidP="002C3054">
      <w:pPr>
        <w:pStyle w:val="Puce"/>
      </w:pPr>
      <w:r w:rsidRPr="002C3054">
        <w:t>m</w:t>
      </w:r>
      <w:r>
        <w:t>aîtrise de la coordination pluri</w:t>
      </w:r>
      <w:r w:rsidRPr="002C3054">
        <w:t>disciplinaire des documents d’exécution ;</w:t>
      </w:r>
    </w:p>
    <w:p w14:paraId="2735BE34" w14:textId="289E3BE7" w:rsidR="002C3054" w:rsidRDefault="002C3054" w:rsidP="002C3054">
      <w:pPr>
        <w:pStyle w:val="Puce"/>
      </w:pPr>
      <w:r w:rsidRPr="002C3054">
        <w:t>élaboration d’un plan de contrôles de sécurité ;</w:t>
      </w:r>
    </w:p>
    <w:p w14:paraId="596CD12D" w14:textId="762F3119" w:rsidR="00BD3B3C" w:rsidRPr="002C3054" w:rsidRDefault="00BD3B3C" w:rsidP="002C3054">
      <w:pPr>
        <w:pStyle w:val="Puce"/>
      </w:pPr>
      <w:r>
        <w:t>contribution aux séances d'information des futurs usagers.</w:t>
      </w:r>
    </w:p>
    <w:p w14:paraId="3FA57968" w14:textId="77777777" w:rsidR="009D195F" w:rsidRPr="009D195F" w:rsidRDefault="009D195F" w:rsidP="009D195F">
      <w:pPr>
        <w:pStyle w:val="Puce"/>
        <w:numPr>
          <w:ilvl w:val="0"/>
          <w:numId w:val="0"/>
        </w:numPr>
        <w:spacing w:before="0"/>
        <w:ind w:left="360"/>
        <w:jc w:val="left"/>
        <w:rPr>
          <w:u w:val="single"/>
        </w:rPr>
      </w:pPr>
    </w:p>
    <w:p w14:paraId="63D7838E" w14:textId="77777777" w:rsidR="00036B34" w:rsidRPr="002A4F65" w:rsidRDefault="00036B34" w:rsidP="00193028">
      <w:pPr>
        <w:pStyle w:val="Titre5"/>
      </w:pPr>
      <w:r w:rsidRPr="002A4F65">
        <w:t>Élaboration du projet d’exécution de l’ouvrage et de ses équipements</w:t>
      </w:r>
    </w:p>
    <w:p w14:paraId="051A67F7" w14:textId="77777777" w:rsidR="002C3054" w:rsidRPr="002C3054" w:rsidRDefault="002C3054" w:rsidP="002C3054">
      <w:pPr>
        <w:pStyle w:val="Puce"/>
      </w:pPr>
      <w:r w:rsidRPr="002C3054">
        <w:t>détermination des conditions cadres relatives aux installations de chantier ainsi qu’à l’approvisionnement et à l’évacuation du chantier (logistique, livraisons, évacuation des eaux, etc.)  ;</w:t>
      </w:r>
    </w:p>
    <w:p w14:paraId="6C1E9F9F" w14:textId="73A01D95" w:rsidR="002C3054" w:rsidRPr="002C3054" w:rsidRDefault="002C3054" w:rsidP="009D195F">
      <w:pPr>
        <w:pStyle w:val="Puce"/>
      </w:pPr>
      <w:r w:rsidRPr="002C3054">
        <w:t>élaboration et/ou report de plans d’exécution (distribution électrique, éclairage, signalisation marquage, etc.) y compris des schémas d’alimentation électrique des équipements ;</w:t>
      </w:r>
    </w:p>
    <w:p w14:paraId="6DDE8820" w14:textId="77777777" w:rsidR="002C3054" w:rsidRPr="002C3054" w:rsidRDefault="002C3054" w:rsidP="002C3054">
      <w:pPr>
        <w:pStyle w:val="Puce"/>
      </w:pPr>
      <w:r w:rsidRPr="002C3054">
        <w:t>vérification ou élaboration des plans de fabrication et d’atelier des entrepreneurs et fournisseurs ;</w:t>
      </w:r>
    </w:p>
    <w:p w14:paraId="0D192D16" w14:textId="77777777" w:rsidR="002C3054" w:rsidRPr="002C3054" w:rsidRDefault="002C3054" w:rsidP="002C3054">
      <w:pPr>
        <w:pStyle w:val="Puce"/>
      </w:pPr>
      <w:r w:rsidRPr="002C3054">
        <w:t>vérification et appréciation de propositions d’entrepreneurs relatives à des variantes et détails d’exécution ;</w:t>
      </w:r>
    </w:p>
    <w:p w14:paraId="19E36968" w14:textId="77777777" w:rsidR="002C3054" w:rsidRPr="002C3054" w:rsidRDefault="002C3054" w:rsidP="002C3054">
      <w:pPr>
        <w:pStyle w:val="Puce"/>
      </w:pPr>
      <w:r w:rsidRPr="002C3054">
        <w:t>tenue d’une liste des modifications de projet ;</w:t>
      </w:r>
    </w:p>
    <w:p w14:paraId="690283C4" w14:textId="77777777" w:rsidR="002C3054" w:rsidRPr="002C3054" w:rsidRDefault="002C3054" w:rsidP="002C3054">
      <w:pPr>
        <w:pStyle w:val="Puce"/>
      </w:pPr>
      <w:r w:rsidRPr="002C3054">
        <w:t>adaptation du projet d’exécution sur la base de faits qui ne pouvaient pas, ou seulement avec des efforts disproportionnés, être élucidés avant le début de l’exécution ;</w:t>
      </w:r>
    </w:p>
    <w:p w14:paraId="4DA40CF4" w14:textId="1EC33A56" w:rsidR="0077741D" w:rsidRDefault="0077741D" w:rsidP="0077741D">
      <w:pPr>
        <w:pStyle w:val="Puce"/>
      </w:pPr>
      <w:r w:rsidRPr="00585D5A">
        <w:rPr>
          <w:b/>
        </w:rPr>
        <w:t>mise à jour du planning spatiotemporel</w:t>
      </w:r>
      <w:r w:rsidR="00E411CF">
        <w:t>.</w:t>
      </w:r>
    </w:p>
    <w:p w14:paraId="42A1C604" w14:textId="7C2B50FE" w:rsidR="00E411CF" w:rsidRDefault="00E411CF" w:rsidP="00E411CF">
      <w:pPr>
        <w:pStyle w:val="Puce"/>
        <w:numPr>
          <w:ilvl w:val="0"/>
          <w:numId w:val="0"/>
        </w:numPr>
        <w:ind w:left="360"/>
      </w:pPr>
    </w:p>
    <w:p w14:paraId="24CF231A" w14:textId="2C21F8DD" w:rsidR="00E411CF" w:rsidRDefault="00E411CF" w:rsidP="00E411CF">
      <w:pPr>
        <w:pStyle w:val="Puce"/>
        <w:numPr>
          <w:ilvl w:val="0"/>
          <w:numId w:val="0"/>
        </w:numPr>
        <w:ind w:left="360"/>
      </w:pPr>
    </w:p>
    <w:p w14:paraId="2E54FA9F" w14:textId="77777777" w:rsidR="00E411CF" w:rsidRDefault="00E411CF" w:rsidP="00E411CF">
      <w:pPr>
        <w:pStyle w:val="Puce"/>
        <w:numPr>
          <w:ilvl w:val="0"/>
          <w:numId w:val="0"/>
        </w:numPr>
        <w:ind w:left="360"/>
      </w:pPr>
    </w:p>
    <w:p w14:paraId="068111E3" w14:textId="77777777" w:rsidR="00036B34" w:rsidRPr="002A4F65" w:rsidRDefault="00036B34" w:rsidP="00A66E00">
      <w:pPr>
        <w:pStyle w:val="Titre3"/>
      </w:pPr>
      <w:bookmarkStart w:id="86" w:name="_Toc180396042"/>
      <w:bookmarkStart w:id="87" w:name="_Toc42873631"/>
      <w:r w:rsidRPr="002A4F65">
        <w:lastRenderedPageBreak/>
        <w:t>Exécution de l'ouvrage</w:t>
      </w:r>
      <w:bookmarkEnd w:id="86"/>
      <w:bookmarkEnd w:id="87"/>
    </w:p>
    <w:p w14:paraId="2097E924" w14:textId="4386EFB3" w:rsidR="000412BA" w:rsidRPr="000412BA" w:rsidRDefault="000412BA" w:rsidP="000412BA">
      <w:r w:rsidRPr="000412BA">
        <w:t>Cette phase correspond aux prestations SIA 112, 103 et 105, article 4.</w:t>
      </w:r>
      <w:r w:rsidR="009D195F">
        <w:t>3.</w:t>
      </w:r>
      <w:r w:rsidRPr="000412BA">
        <w:t>52 (dernière édition), précisées et complétées des prestations décrites ci-après.</w:t>
      </w:r>
    </w:p>
    <w:p w14:paraId="7ED7BBFA" w14:textId="77777777" w:rsidR="00036B34" w:rsidRPr="002A4F65" w:rsidRDefault="00036B34" w:rsidP="00A3757B">
      <w:pPr>
        <w:pStyle w:val="Titre5"/>
      </w:pPr>
      <w:r w:rsidRPr="002A4F65">
        <w:t>Direction globale de l’exécution ainsi que maîtrise de l’organisation de projet</w:t>
      </w:r>
    </w:p>
    <w:p w14:paraId="355364F9" w14:textId="77777777" w:rsidR="0049432B" w:rsidRPr="0049432B" w:rsidRDefault="0049432B" w:rsidP="0049432B">
      <w:pPr>
        <w:pStyle w:val="Puce"/>
      </w:pPr>
      <w:r w:rsidRPr="0049432B">
        <w:t>description et délimitation de la mission ainsi que définition de l’organisation de projet correspondante ;</w:t>
      </w:r>
    </w:p>
    <w:p w14:paraId="5B5587BC" w14:textId="174A31CE" w:rsidR="0049432B" w:rsidRPr="0049432B" w:rsidRDefault="0049432B" w:rsidP="0049432B">
      <w:pPr>
        <w:pStyle w:val="Puce"/>
      </w:pPr>
      <w:r w:rsidRPr="0049432B">
        <w:t xml:space="preserve">organisation </w:t>
      </w:r>
      <w:r w:rsidR="009D195F">
        <w:t>des</w:t>
      </w:r>
      <w:r w:rsidRPr="0049432B">
        <w:t xml:space="preserve"> modifications</w:t>
      </w:r>
      <w:r w:rsidR="009D195F">
        <w:t xml:space="preserve"> de projet</w:t>
      </w:r>
      <w:r w:rsidRPr="0049432B">
        <w:t> ;</w:t>
      </w:r>
    </w:p>
    <w:p w14:paraId="278EF0C5" w14:textId="77777777" w:rsidR="0049432B" w:rsidRPr="0049432B" w:rsidRDefault="0049432B" w:rsidP="0049432B">
      <w:pPr>
        <w:pStyle w:val="Puce"/>
      </w:pPr>
      <w:r w:rsidRPr="0049432B">
        <w:t>formulation de demandes d’investigations spéciales ;</w:t>
      </w:r>
    </w:p>
    <w:p w14:paraId="31B78CB6" w14:textId="77777777" w:rsidR="0049432B" w:rsidRPr="0049432B" w:rsidRDefault="0049432B" w:rsidP="0049432B">
      <w:pPr>
        <w:pStyle w:val="Puce"/>
      </w:pPr>
      <w:r w:rsidRPr="0049432B">
        <w:t>dépôt de demandes de contrôles officiels ;</w:t>
      </w:r>
    </w:p>
    <w:p w14:paraId="68850977" w14:textId="15EBBDF9" w:rsidR="0049432B" w:rsidRPr="0049432B" w:rsidRDefault="009D195F" w:rsidP="0049432B">
      <w:pPr>
        <w:pStyle w:val="Puce"/>
      </w:pPr>
      <w:r w:rsidRPr="0049432B">
        <w:t>Collaboration</w:t>
      </w:r>
      <w:r w:rsidR="0049432B" w:rsidRPr="0049432B">
        <w:t xml:space="preserve"> dans le cadre des relations publiques.</w:t>
      </w:r>
    </w:p>
    <w:p w14:paraId="78F2356B" w14:textId="77777777" w:rsidR="00036B34" w:rsidRDefault="00036B34" w:rsidP="00CF6564">
      <w:pPr>
        <w:pStyle w:val="Titre5"/>
      </w:pPr>
      <w:r w:rsidRPr="002A4F65">
        <w:t>Gestion des coûts</w:t>
      </w:r>
    </w:p>
    <w:p w14:paraId="7EF83B4F" w14:textId="309B5BE0" w:rsidR="0049432B" w:rsidRPr="0049432B" w:rsidRDefault="0049432B" w:rsidP="0049432B">
      <w:pPr>
        <w:pStyle w:val="Puce"/>
      </w:pPr>
      <w:r w:rsidRPr="0049432B">
        <w:t>contrôle du respect du crédit de construction a</w:t>
      </w:r>
      <w:r w:rsidR="00396C71">
        <w:t>pprouvé ;</w:t>
      </w:r>
    </w:p>
    <w:p w14:paraId="1DCFBBD1" w14:textId="4C62860E" w:rsidR="0049432B" w:rsidRPr="0049432B" w:rsidRDefault="0049432B" w:rsidP="0051276A">
      <w:pPr>
        <w:pStyle w:val="Puce"/>
      </w:pPr>
      <w:r w:rsidRPr="0049432B">
        <w:t>projections financières des coûts en fin de travaux ;</w:t>
      </w:r>
      <w:bookmarkStart w:id="88" w:name="_GoBack"/>
      <w:bookmarkEnd w:id="88"/>
    </w:p>
    <w:p w14:paraId="4564FEF7" w14:textId="77777777" w:rsidR="0049432B" w:rsidRPr="0049432B" w:rsidRDefault="0049432B" w:rsidP="0049432B">
      <w:pPr>
        <w:pStyle w:val="Puce"/>
      </w:pPr>
      <w:r w:rsidRPr="0049432B">
        <w:t>constatation et annonce de moins-values et plus-values sur les coûts</w:t>
      </w:r>
      <w:r w:rsidR="00193092">
        <w:t>,</w:t>
      </w:r>
      <w:r w:rsidRPr="0049432B">
        <w:t xml:space="preserve"> ainsi que proposition de mesures correctives ;</w:t>
      </w:r>
    </w:p>
    <w:p w14:paraId="4E9632DB" w14:textId="77777777" w:rsidR="0049432B" w:rsidRPr="0049432B" w:rsidRDefault="0049432B" w:rsidP="0049432B">
      <w:pPr>
        <w:pStyle w:val="Puce"/>
      </w:pPr>
      <w:r w:rsidRPr="0049432B">
        <w:t>constitution de sécurités financières (cautions solidaires, garanties).</w:t>
      </w:r>
    </w:p>
    <w:p w14:paraId="7329CF53" w14:textId="77777777" w:rsidR="00036B34" w:rsidRPr="002A4F65" w:rsidRDefault="00036B34" w:rsidP="00193028">
      <w:pPr>
        <w:pStyle w:val="Titre5"/>
      </w:pPr>
      <w:r w:rsidRPr="002A4F65">
        <w:t>Gestion des délais</w:t>
      </w:r>
    </w:p>
    <w:p w14:paraId="64A59609" w14:textId="77777777" w:rsidR="0049432B" w:rsidRPr="0049432B" w:rsidRDefault="0049432B" w:rsidP="00193092">
      <w:pPr>
        <w:pStyle w:val="Puce"/>
      </w:pPr>
      <w:r w:rsidRPr="0049432B">
        <w:t>annonce d’écarts et formulation de propositions de mesures correctives ;</w:t>
      </w:r>
    </w:p>
    <w:p w14:paraId="40129137" w14:textId="2CDB3C5C" w:rsidR="0077741D" w:rsidRDefault="0077741D" w:rsidP="0077741D">
      <w:pPr>
        <w:pStyle w:val="Puce"/>
      </w:pPr>
      <w:r w:rsidRPr="00585D5A">
        <w:rPr>
          <w:b/>
        </w:rPr>
        <w:t>mise à jour du planning spatiotemporel</w:t>
      </w:r>
      <w:r>
        <w:t xml:space="preserve"> incluant les</w:t>
      </w:r>
      <w:r w:rsidR="00BE6B39">
        <w:t xml:space="preserve"> projets tiers connexes au réaménagement du CO Sécheron</w:t>
      </w:r>
      <w:r>
        <w:t xml:space="preserve"> ou concernés par la coactivité.</w:t>
      </w:r>
    </w:p>
    <w:p w14:paraId="713C8E4E" w14:textId="32C06CCA" w:rsidR="00375411" w:rsidRDefault="00375411">
      <w:pPr>
        <w:spacing w:before="0"/>
        <w:jc w:val="left"/>
        <w:rPr>
          <w:u w:val="single"/>
          <w:lang w:val="fr-CH"/>
        </w:rPr>
      </w:pPr>
      <w:bookmarkStart w:id="89" w:name="_Toc180396043"/>
    </w:p>
    <w:p w14:paraId="23FF89B9" w14:textId="77777777" w:rsidR="006D145A" w:rsidRPr="00537B15" w:rsidRDefault="006D145A" w:rsidP="006D145A">
      <w:pPr>
        <w:pStyle w:val="Titre5"/>
      </w:pPr>
      <w:r>
        <w:t>Prestation</w:t>
      </w:r>
      <w:r w:rsidR="008F08D1">
        <w:t>s</w:t>
      </w:r>
      <w:r>
        <w:t xml:space="preserve"> de l'ingénieur en environnement</w:t>
      </w:r>
    </w:p>
    <w:p w14:paraId="1D534FF5" w14:textId="77777777" w:rsidR="006D145A" w:rsidRPr="006A3ED3" w:rsidRDefault="006D145A" w:rsidP="006D145A">
      <w:r>
        <w:t>L'ingénieur en environnement établit</w:t>
      </w:r>
      <w:r w:rsidR="00961D2A">
        <w:t xml:space="preserve"> </w:t>
      </w:r>
      <w:r>
        <w:t>:</w:t>
      </w:r>
    </w:p>
    <w:p w14:paraId="202F2400" w14:textId="77777777" w:rsidR="0049432B" w:rsidRPr="0049432B" w:rsidRDefault="000912EF" w:rsidP="006D145A">
      <w:pPr>
        <w:pStyle w:val="Puce"/>
      </w:pPr>
      <w:r>
        <w:t>l</w:t>
      </w:r>
      <w:r w:rsidR="0049432B" w:rsidRPr="0049432B">
        <w:t xml:space="preserve">e cahier des charges du </w:t>
      </w:r>
      <w:r w:rsidR="0049432B" w:rsidRPr="0049432B">
        <w:rPr>
          <w:b/>
        </w:rPr>
        <w:t xml:space="preserve">suivi environnemental </w:t>
      </w:r>
      <w:r w:rsidR="006D145A" w:rsidRPr="006D145A">
        <w:rPr>
          <w:b/>
        </w:rPr>
        <w:t>de réalisation</w:t>
      </w:r>
      <w:r w:rsidR="006D145A">
        <w:t xml:space="preserve"> (SER) </w:t>
      </w:r>
      <w:r w:rsidR="0049432B" w:rsidRPr="0049432B">
        <w:t>et, le cas échéant, celui du suivi pédologique et gestion des matériaux</w:t>
      </w:r>
      <w:r w:rsidR="006D145A">
        <w:t>, qui</w:t>
      </w:r>
      <w:r w:rsidR="007673D2">
        <w:t xml:space="preserve"> sont à faire approuver par l’office </w:t>
      </w:r>
      <w:r w:rsidR="0049432B" w:rsidRPr="0049432B">
        <w:t>spécialisé. Leur contenu tiendra compte des lois, normes et directives en vigueur.</w:t>
      </w:r>
    </w:p>
    <w:p w14:paraId="4B84DE1B" w14:textId="77777777" w:rsidR="0049432B" w:rsidRDefault="006D145A" w:rsidP="006D145A">
      <w:pPr>
        <w:pStyle w:val="Puce"/>
      </w:pPr>
      <w:r>
        <w:t xml:space="preserve">vérifie le </w:t>
      </w:r>
      <w:r w:rsidR="0049432B" w:rsidRPr="0049432B">
        <w:t>respect des directives de plantation cantonales.</w:t>
      </w:r>
    </w:p>
    <w:p w14:paraId="5F1DEDD5" w14:textId="77777777" w:rsidR="00036B34" w:rsidRPr="002A4F65" w:rsidRDefault="00036B34" w:rsidP="00A66E00">
      <w:pPr>
        <w:pStyle w:val="Titre3"/>
      </w:pPr>
      <w:bookmarkStart w:id="90" w:name="_Toc42873632"/>
      <w:r w:rsidRPr="002A4F65">
        <w:t>Mise en service et achèvement</w:t>
      </w:r>
      <w:bookmarkEnd w:id="89"/>
      <w:bookmarkEnd w:id="90"/>
    </w:p>
    <w:p w14:paraId="1A39E8A3" w14:textId="6725947A" w:rsidR="000412BA" w:rsidRDefault="000412BA" w:rsidP="000412BA">
      <w:r>
        <w:t>Cette phase correspond</w:t>
      </w:r>
      <w:r w:rsidRPr="00EF7B64">
        <w:t xml:space="preserve"> aux prestations SIA</w:t>
      </w:r>
      <w:r>
        <w:t xml:space="preserve"> 112, 103 et 105, article 4.</w:t>
      </w:r>
      <w:r w:rsidR="0051276A">
        <w:t>3</w:t>
      </w:r>
      <w:r>
        <w:t xml:space="preserve">.53 </w:t>
      </w:r>
      <w:r w:rsidRPr="00EF7B64">
        <w:t>(dernière édition), précisées et complétées des prestations décrites ci-après.</w:t>
      </w:r>
    </w:p>
    <w:p w14:paraId="247F86A4" w14:textId="77777777" w:rsidR="00036B34" w:rsidRPr="002A4F65" w:rsidRDefault="00036B34" w:rsidP="00193028">
      <w:pPr>
        <w:pStyle w:val="Titre5"/>
      </w:pPr>
      <w:r w:rsidRPr="002A4F65">
        <w:t xml:space="preserve">Mise à disposition du dossier d’ouvrage avec </w:t>
      </w:r>
      <w:r w:rsidR="002A4F65" w:rsidRPr="002A4F65">
        <w:t xml:space="preserve">la documentation complète pour </w:t>
      </w:r>
      <w:r w:rsidRPr="002A4F65">
        <w:t>l’exploitation de l’ouvrage</w:t>
      </w:r>
    </w:p>
    <w:p w14:paraId="2849954F" w14:textId="75417FCF" w:rsidR="002D3F3B" w:rsidRDefault="002D3F3B" w:rsidP="00D13611">
      <w:pPr>
        <w:pStyle w:val="Puce"/>
      </w:pPr>
      <w:r w:rsidRPr="004A7F05">
        <w:t>élaboration des plans conformes à l‘exécution, selon ou compatible</w:t>
      </w:r>
      <w:r w:rsidR="004A7F05" w:rsidRPr="004A7F05">
        <w:t xml:space="preserve"> av</w:t>
      </w:r>
      <w:r w:rsidR="00BE6B39">
        <w:t>ec le standard AutoCad du Canton de Genève et des exigences de l’OCBA</w:t>
      </w:r>
      <w:r w:rsidRPr="004A7F05">
        <w:t xml:space="preserve"> </w:t>
      </w:r>
    </w:p>
    <w:p w14:paraId="29F1CE05" w14:textId="77777777" w:rsidR="009422D2" w:rsidRPr="00AE5938" w:rsidRDefault="009422D2" w:rsidP="009422D2">
      <w:pPr>
        <w:pStyle w:val="Puce"/>
      </w:pPr>
      <w:r>
        <w:t xml:space="preserve">établissement et mise à jour des documents listés dans la </w:t>
      </w:r>
      <w:r w:rsidRPr="00AE5938">
        <w:t xml:space="preserve">Directive </w:t>
      </w:r>
      <w:r>
        <w:t>"D</w:t>
      </w:r>
      <w:r w:rsidRPr="00AE5938">
        <w:t>ocuments à fournir relatifs à l'exploitation et à la maintenance des ouvrages d'art</w:t>
      </w:r>
      <w:r>
        <w:t>"</w:t>
      </w:r>
      <w:r w:rsidRPr="00AE5938">
        <w:t xml:space="preserve"> (version 3.5, octobre 2018)</w:t>
      </w:r>
      <w:r>
        <w:t xml:space="preserve"> ;</w:t>
      </w:r>
    </w:p>
    <w:p w14:paraId="156D835E" w14:textId="77777777" w:rsidR="002D3F3B" w:rsidRPr="00D13611" w:rsidRDefault="002D3F3B" w:rsidP="00D13611">
      <w:pPr>
        <w:pStyle w:val="Puce"/>
      </w:pPr>
      <w:r w:rsidRPr="00D13611">
        <w:t>élaboration d’instructions d’exploitation ;</w:t>
      </w:r>
    </w:p>
    <w:p w14:paraId="58C75C05" w14:textId="323F222C" w:rsidR="000912EF" w:rsidRPr="00D13611" w:rsidRDefault="009E12A2" w:rsidP="000912EF">
      <w:pPr>
        <w:pStyle w:val="Puce"/>
      </w:pPr>
      <w:r>
        <w:t>cadastration des ouvrages</w:t>
      </w:r>
      <w:r w:rsidR="000912EF" w:rsidRPr="00D13611">
        <w:t>.</w:t>
      </w:r>
    </w:p>
    <w:p w14:paraId="73220128" w14:textId="77777777" w:rsidR="002D3F3B" w:rsidRPr="00D13611" w:rsidRDefault="000912EF" w:rsidP="000912EF">
      <w:pPr>
        <w:pStyle w:val="Titre5"/>
      </w:pPr>
      <w:r>
        <w:t>Maintenance</w:t>
      </w:r>
    </w:p>
    <w:p w14:paraId="7A935776" w14:textId="1AD34F61" w:rsidR="002D3F3B" w:rsidRPr="00D13611" w:rsidRDefault="00DF1278" w:rsidP="00D13611">
      <w:pPr>
        <w:pStyle w:val="Puce"/>
      </w:pPr>
      <w:r>
        <w:t>mise à jour du</w:t>
      </w:r>
      <w:r w:rsidR="00D13611">
        <w:t xml:space="preserve"> plan d’entretien comprenant</w:t>
      </w:r>
      <w:r w:rsidR="00D54429">
        <w:t>, par type de surface,</w:t>
      </w:r>
      <w:r w:rsidR="00D13611">
        <w:t xml:space="preserve"> un plan</w:t>
      </w:r>
      <w:r w:rsidR="00D54429">
        <w:t xml:space="preserve">, </w:t>
      </w:r>
      <w:r w:rsidR="00D13611">
        <w:t xml:space="preserve">le métré, le descriptif de l’entretien et </w:t>
      </w:r>
      <w:r w:rsidR="00C41088">
        <w:t>l’établissement</w:t>
      </w:r>
      <w:r w:rsidR="00D13611">
        <w:t xml:space="preserve"> d’un</w:t>
      </w:r>
      <w:r w:rsidR="000912EF">
        <w:t>e série de prix pour chiffrage.</w:t>
      </w:r>
    </w:p>
    <w:sectPr w:rsidR="002D3F3B" w:rsidRPr="00D13611" w:rsidSect="00A95900">
      <w:headerReference w:type="first" r:id="rId33"/>
      <w:footerReference w:type="first" r:id="rId34"/>
      <w:pgSz w:w="11907" w:h="16840" w:code="9"/>
      <w:pgMar w:top="1701" w:right="851" w:bottom="1134" w:left="1418" w:header="567" w:footer="567" w:gutter="0"/>
      <w:paperSrc w:first="7" w:other="7"/>
      <w:pgNumType w:start="1"/>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09F2B3" w14:textId="77777777" w:rsidR="002979C6" w:rsidRDefault="002979C6">
      <w:r>
        <w:separator/>
      </w:r>
    </w:p>
    <w:p w14:paraId="03B0AF12" w14:textId="77777777" w:rsidR="002979C6" w:rsidRDefault="002979C6"/>
  </w:endnote>
  <w:endnote w:type="continuationSeparator" w:id="0">
    <w:p w14:paraId="235681DD" w14:textId="77777777" w:rsidR="002979C6" w:rsidRDefault="002979C6">
      <w:r>
        <w:continuationSeparator/>
      </w:r>
    </w:p>
    <w:p w14:paraId="48C0CF6E" w14:textId="77777777" w:rsidR="002979C6" w:rsidRDefault="002979C6"/>
  </w:endnote>
  <w:endnote w:type="continuationNotice" w:id="1">
    <w:p w14:paraId="388D134F" w14:textId="77777777" w:rsidR="002979C6" w:rsidRDefault="002979C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R-TMS">
    <w:altName w:val="Cambria"/>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1)">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5454172"/>
      <w:docPartObj>
        <w:docPartGallery w:val="Page Numbers (Bottom of Page)"/>
        <w:docPartUnique/>
      </w:docPartObj>
    </w:sdtPr>
    <w:sdtEndPr/>
    <w:sdtContent>
      <w:p w14:paraId="0AF42237" w14:textId="42CBE629" w:rsidR="00947CE4" w:rsidRPr="00A95900" w:rsidRDefault="00947CE4" w:rsidP="00A95900">
        <w:pPr>
          <w:pStyle w:val="Pieddepage"/>
          <w:pBdr>
            <w:top w:val="single" w:sz="4" w:space="1" w:color="auto"/>
          </w:pBdr>
          <w:tabs>
            <w:tab w:val="clear" w:pos="9072"/>
            <w:tab w:val="right" w:pos="9498"/>
          </w:tabs>
          <w:rPr>
            <w:sz w:val="20"/>
            <w:szCs w:val="20"/>
            <w:lang w:val="fr-CH" w:eastAsia="fr-CH"/>
          </w:rPr>
        </w:pPr>
        <w:r w:rsidRPr="00A66E00">
          <w:rPr>
            <w:sz w:val="20"/>
            <w:szCs w:val="20"/>
            <w:lang w:val="fr-CH" w:eastAsia="fr-CH"/>
          </w:rPr>
          <w:t>Cool-City – CO de Sécheron</w:t>
        </w:r>
        <w:r w:rsidRPr="00A95900">
          <w:rPr>
            <w:sz w:val="20"/>
            <w:szCs w:val="20"/>
            <w:lang w:val="fr-CH" w:eastAsia="fr-CH"/>
          </w:rPr>
          <w:tab/>
        </w:r>
        <w:r w:rsidRPr="00A95900">
          <w:rPr>
            <w:sz w:val="20"/>
            <w:szCs w:val="20"/>
            <w:lang w:val="fr-CH" w:eastAsia="fr-CH"/>
          </w:rPr>
          <w:tab/>
        </w:r>
        <w:r>
          <w:fldChar w:fldCharType="begin"/>
        </w:r>
        <w:r>
          <w:instrText>PAGE   \* MERGEFORMAT</w:instrText>
        </w:r>
        <w:r>
          <w:fldChar w:fldCharType="separate"/>
        </w:r>
        <w:r w:rsidR="00396C71">
          <w:rPr>
            <w:noProof/>
          </w:rPr>
          <w:t>25</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F6EAA4" w14:textId="26820169" w:rsidR="00947CE4" w:rsidRPr="00B82462" w:rsidRDefault="00947CE4" w:rsidP="00A95900">
    <w:pPr>
      <w:tabs>
        <w:tab w:val="center" w:pos="4536"/>
        <w:tab w:val="right" w:pos="9498"/>
      </w:tabs>
      <w:spacing w:before="0"/>
      <w:jc w:val="left"/>
      <w:rPr>
        <w:b/>
        <w:sz w:val="20"/>
        <w:szCs w:val="20"/>
        <w:lang w:val="fr-CH" w:eastAsia="fr-CH"/>
      </w:rPr>
    </w:pPr>
    <w:r w:rsidRPr="00900998">
      <w:rPr>
        <w:b/>
        <w:sz w:val="20"/>
        <w:szCs w:val="20"/>
        <w:lang w:val="fr-CH" w:eastAsia="fr-CH"/>
      </w:rPr>
      <w:t>Juin 2020</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E06AEF" w14:textId="77777777" w:rsidR="00947CE4" w:rsidRDefault="00947CE4">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941216"/>
      <w:docPartObj>
        <w:docPartGallery w:val="Page Numbers (Bottom of Page)"/>
        <w:docPartUnique/>
      </w:docPartObj>
    </w:sdtPr>
    <w:sdtEndPr/>
    <w:sdtContent>
      <w:p w14:paraId="5EE8C6A1" w14:textId="0B072C18" w:rsidR="00947CE4" w:rsidRPr="00A95900" w:rsidRDefault="00396C71" w:rsidP="00A95900">
        <w:pPr>
          <w:pStyle w:val="Pieddepage"/>
          <w:pBdr>
            <w:top w:val="single" w:sz="4" w:space="1" w:color="auto"/>
          </w:pBdr>
          <w:tabs>
            <w:tab w:val="clear" w:pos="9072"/>
            <w:tab w:val="right" w:pos="9498"/>
          </w:tabs>
          <w:rPr>
            <w:sz w:val="20"/>
            <w:szCs w:val="20"/>
            <w:lang w:val="fr-CH" w:eastAsia="fr-CH"/>
          </w:rPr>
        </w:pPr>
        <w:r w:rsidRPr="00A66E00">
          <w:rPr>
            <w:sz w:val="20"/>
            <w:szCs w:val="20"/>
            <w:lang w:val="fr-CH" w:eastAsia="fr-CH"/>
          </w:rPr>
          <w:t>Cool-City – CO de Sécheron</w:t>
        </w:r>
        <w:r w:rsidR="00947CE4" w:rsidRPr="00A95900">
          <w:rPr>
            <w:sz w:val="20"/>
            <w:szCs w:val="20"/>
            <w:lang w:val="fr-CH" w:eastAsia="fr-CH"/>
          </w:rPr>
          <w:tab/>
        </w:r>
        <w:r w:rsidR="00947CE4" w:rsidRPr="00A95900">
          <w:rPr>
            <w:sz w:val="20"/>
            <w:szCs w:val="20"/>
            <w:lang w:val="fr-CH" w:eastAsia="fr-CH"/>
          </w:rPr>
          <w:tab/>
        </w:r>
        <w:r w:rsidR="00947CE4">
          <w:fldChar w:fldCharType="begin"/>
        </w:r>
        <w:r w:rsidR="00947CE4">
          <w:instrText>PAGE   \* MERGEFORMAT</w:instrText>
        </w:r>
        <w:r w:rsidR="00947CE4">
          <w:fldChar w:fldCharType="separate"/>
        </w:r>
        <w:r>
          <w:rPr>
            <w:noProof/>
          </w:rPr>
          <w:t>1</w:t>
        </w:r>
        <w:r w:rsidR="00947CE4">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D93D25" w14:textId="77777777" w:rsidR="002979C6" w:rsidRDefault="002979C6">
      <w:r>
        <w:separator/>
      </w:r>
    </w:p>
    <w:p w14:paraId="080B9AB9" w14:textId="77777777" w:rsidR="002979C6" w:rsidRDefault="002979C6"/>
  </w:footnote>
  <w:footnote w:type="continuationSeparator" w:id="0">
    <w:p w14:paraId="4055F520" w14:textId="77777777" w:rsidR="002979C6" w:rsidRDefault="002979C6">
      <w:r>
        <w:continuationSeparator/>
      </w:r>
    </w:p>
    <w:p w14:paraId="3CA9AE8F" w14:textId="77777777" w:rsidR="002979C6" w:rsidRDefault="002979C6"/>
  </w:footnote>
  <w:footnote w:type="continuationNotice" w:id="1">
    <w:p w14:paraId="426BC780" w14:textId="77777777" w:rsidR="002979C6" w:rsidRDefault="002979C6">
      <w:pPr>
        <w:spacing w:before="0"/>
      </w:pPr>
    </w:p>
  </w:footnote>
  <w:footnote w:id="2">
    <w:p w14:paraId="60879916" w14:textId="77777777" w:rsidR="00947CE4" w:rsidRPr="006153EE" w:rsidRDefault="00947CE4" w:rsidP="009006DE">
      <w:pPr>
        <w:pStyle w:val="Notedebasdepage"/>
        <w:rPr>
          <w:lang w:val="fr-CH"/>
        </w:rPr>
      </w:pPr>
      <w:r>
        <w:rPr>
          <w:rStyle w:val="Appelnotedebasdep"/>
        </w:rPr>
        <w:footnoteRef/>
      </w:r>
      <w:r>
        <w:t xml:space="preserve"> </w:t>
      </w:r>
      <w:r>
        <w:rPr>
          <w:lang w:val="fr-CH"/>
        </w:rPr>
        <w:t>Confédération suisse, OFEV, Quand la ville surchauffe, 2018</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1" w:type="dxa"/>
      <w:tblInd w:w="70" w:type="dxa"/>
      <w:tblBorders>
        <w:bottom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931"/>
      <w:gridCol w:w="850"/>
    </w:tblGrid>
    <w:tr w:rsidR="00947CE4" w:rsidRPr="00EF0863" w14:paraId="2A33D55D" w14:textId="77777777">
      <w:tc>
        <w:tcPr>
          <w:tcW w:w="8931" w:type="dxa"/>
        </w:tcPr>
        <w:p w14:paraId="01561530" w14:textId="77777777" w:rsidR="00947CE4" w:rsidRPr="00EF0863" w:rsidRDefault="00947CE4" w:rsidP="00C624FE">
          <w:pPr>
            <w:tabs>
              <w:tab w:val="center" w:pos="4536"/>
              <w:tab w:val="right" w:pos="9072"/>
            </w:tabs>
            <w:spacing w:after="120"/>
            <w:jc w:val="left"/>
            <w:rPr>
              <w:b/>
              <w:sz w:val="28"/>
              <w:szCs w:val="20"/>
              <w:lang w:eastAsia="fr-CH"/>
            </w:rPr>
          </w:pPr>
          <w:r>
            <w:rPr>
              <w:b/>
              <w:sz w:val="28"/>
              <w:szCs w:val="20"/>
              <w:lang w:eastAsia="fr-CH"/>
            </w:rPr>
            <w:t>CAHIER DES CHARGES</w:t>
          </w:r>
        </w:p>
      </w:tc>
      <w:tc>
        <w:tcPr>
          <w:tcW w:w="850" w:type="dxa"/>
        </w:tcPr>
        <w:p w14:paraId="5E7784F0" w14:textId="77777777" w:rsidR="00947CE4" w:rsidRPr="00EF0863" w:rsidRDefault="00947CE4" w:rsidP="00EF0863">
          <w:pPr>
            <w:tabs>
              <w:tab w:val="center" w:pos="4536"/>
              <w:tab w:val="right" w:pos="9072"/>
            </w:tabs>
            <w:jc w:val="center"/>
            <w:rPr>
              <w:b/>
              <w:sz w:val="28"/>
              <w:szCs w:val="20"/>
              <w:lang w:val="fr-CH" w:eastAsia="fr-CH"/>
            </w:rPr>
          </w:pPr>
          <w:r w:rsidRPr="00EF0863">
            <w:rPr>
              <w:b/>
              <w:sz w:val="28"/>
              <w:szCs w:val="20"/>
              <w:lang w:val="fr-CH" w:eastAsia="fr-CH"/>
            </w:rPr>
            <w:t>K2</w:t>
          </w:r>
          <w:r>
            <w:rPr>
              <w:b/>
              <w:sz w:val="28"/>
              <w:szCs w:val="20"/>
              <w:lang w:val="fr-CH" w:eastAsia="fr-CH"/>
            </w:rPr>
            <w:t>.1</w:t>
          </w:r>
        </w:p>
      </w:tc>
    </w:tr>
  </w:tbl>
  <w:p w14:paraId="218D1E7D" w14:textId="77777777" w:rsidR="00947CE4" w:rsidRPr="00EF0863" w:rsidRDefault="00947CE4" w:rsidP="00EF0863">
    <w:pPr>
      <w:tabs>
        <w:tab w:val="center" w:pos="4536"/>
        <w:tab w:val="right" w:pos="9072"/>
      </w:tabs>
      <w:spacing w:before="0"/>
      <w:jc w:val="left"/>
      <w:rPr>
        <w:szCs w:val="20"/>
        <w:lang w:eastAsia="fr-CH"/>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6" w:type="dxa"/>
      <w:tblLayout w:type="fixed"/>
      <w:tblCellMar>
        <w:left w:w="0" w:type="dxa"/>
        <w:right w:w="0" w:type="dxa"/>
      </w:tblCellMar>
      <w:tblLook w:val="0000" w:firstRow="0" w:lastRow="0" w:firstColumn="0" w:lastColumn="0" w:noHBand="0" w:noVBand="0"/>
    </w:tblPr>
    <w:tblGrid>
      <w:gridCol w:w="851"/>
      <w:gridCol w:w="6946"/>
      <w:gridCol w:w="1989"/>
    </w:tblGrid>
    <w:tr w:rsidR="00947CE4" w:rsidRPr="00A95900" w14:paraId="098CC502" w14:textId="77777777">
      <w:trPr>
        <w:cantSplit/>
        <w:trHeight w:val="996"/>
      </w:trPr>
      <w:tc>
        <w:tcPr>
          <w:tcW w:w="851" w:type="dxa"/>
        </w:tcPr>
        <w:p w14:paraId="42F2318C" w14:textId="77777777" w:rsidR="00947CE4" w:rsidRPr="00A95900" w:rsidRDefault="00947CE4" w:rsidP="00A95900">
          <w:pPr>
            <w:spacing w:before="0"/>
            <w:jc w:val="center"/>
            <w:rPr>
              <w:sz w:val="16"/>
              <w:szCs w:val="16"/>
              <w:lang w:eastAsia="fr-CH"/>
            </w:rPr>
          </w:pPr>
          <w:r>
            <w:rPr>
              <w:noProof/>
              <w:szCs w:val="20"/>
              <w:lang w:val="fr-CH" w:eastAsia="fr-CH"/>
            </w:rPr>
            <w:drawing>
              <wp:anchor distT="0" distB="0" distL="114300" distR="114300" simplePos="0" relativeHeight="251635712" behindDoc="0" locked="0" layoutInCell="1" allowOverlap="1" wp14:anchorId="581C5910" wp14:editId="5291A3A3">
                <wp:simplePos x="0" y="0"/>
                <wp:positionH relativeFrom="column">
                  <wp:posOffset>73025</wp:posOffset>
                </wp:positionH>
                <wp:positionV relativeFrom="paragraph">
                  <wp:posOffset>20320</wp:posOffset>
                </wp:positionV>
                <wp:extent cx="406400" cy="582930"/>
                <wp:effectExtent l="0" t="0" r="0" b="0"/>
                <wp:wrapSquare wrapText="bothSides"/>
                <wp:docPr id="4" name="Image 4" desc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G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6400" cy="582930"/>
                        </a:xfrm>
                        <a:prstGeom prst="rect">
                          <a:avLst/>
                        </a:prstGeom>
                        <a:noFill/>
                        <a:ln>
                          <a:noFill/>
                        </a:ln>
                      </pic:spPr>
                    </pic:pic>
                  </a:graphicData>
                </a:graphic>
              </wp:anchor>
            </w:drawing>
          </w:r>
        </w:p>
      </w:tc>
      <w:tc>
        <w:tcPr>
          <w:tcW w:w="6946" w:type="dxa"/>
        </w:tcPr>
        <w:p w14:paraId="60639449" w14:textId="77777777" w:rsidR="00947CE4" w:rsidRPr="00A95900" w:rsidRDefault="00947CE4" w:rsidP="00A95900">
          <w:pPr>
            <w:overflowPunct w:val="0"/>
            <w:autoSpaceDE w:val="0"/>
            <w:autoSpaceDN w:val="0"/>
            <w:adjustRightInd w:val="0"/>
            <w:spacing w:before="240"/>
            <w:ind w:left="147"/>
            <w:jc w:val="left"/>
            <w:textAlignment w:val="baseline"/>
            <w:rPr>
              <w:rFonts w:cs="Arial"/>
              <w:caps/>
              <w:sz w:val="18"/>
              <w:szCs w:val="18"/>
            </w:rPr>
          </w:pPr>
          <w:r w:rsidRPr="00A95900">
            <w:rPr>
              <w:rFonts w:cs="Arial"/>
              <w:caps/>
              <w:sz w:val="18"/>
              <w:szCs w:val="18"/>
            </w:rPr>
            <w:t>republique et canton de geneve</w:t>
          </w:r>
        </w:p>
        <w:p w14:paraId="673C98D9" w14:textId="77777777" w:rsidR="00947CE4" w:rsidRPr="00A95900" w:rsidRDefault="00947CE4" w:rsidP="00A95900">
          <w:pPr>
            <w:overflowPunct w:val="0"/>
            <w:autoSpaceDE w:val="0"/>
            <w:autoSpaceDN w:val="0"/>
            <w:adjustRightInd w:val="0"/>
            <w:spacing w:before="0"/>
            <w:ind w:left="147"/>
            <w:jc w:val="left"/>
            <w:textAlignment w:val="baseline"/>
            <w:rPr>
              <w:rFonts w:cs="Arial"/>
              <w:sz w:val="18"/>
            </w:rPr>
          </w:pPr>
          <w:r w:rsidRPr="00A95900">
            <w:rPr>
              <w:rFonts w:cs="Arial"/>
              <w:sz w:val="18"/>
            </w:rPr>
            <w:t>Département du territoire</w:t>
          </w:r>
        </w:p>
        <w:p w14:paraId="1AC09EFE" w14:textId="77777777" w:rsidR="00947CE4" w:rsidRPr="00A95900" w:rsidRDefault="00947CE4" w:rsidP="00A95900">
          <w:pPr>
            <w:overflowPunct w:val="0"/>
            <w:autoSpaceDE w:val="0"/>
            <w:autoSpaceDN w:val="0"/>
            <w:adjustRightInd w:val="0"/>
            <w:spacing w:before="0"/>
            <w:ind w:left="147"/>
            <w:jc w:val="left"/>
            <w:textAlignment w:val="baseline"/>
            <w:rPr>
              <w:rFonts w:cs="Arial"/>
              <w:b/>
              <w:szCs w:val="22"/>
            </w:rPr>
          </w:pPr>
          <w:r w:rsidRPr="00A95900">
            <w:rPr>
              <w:rFonts w:cs="Arial"/>
              <w:b/>
              <w:szCs w:val="22"/>
            </w:rPr>
            <w:t>Office de l'urbanisme – Direction générale</w:t>
          </w:r>
        </w:p>
        <w:p w14:paraId="6AA027CC" w14:textId="33747D4B" w:rsidR="00947CE4" w:rsidRPr="00A95900" w:rsidRDefault="00947CE4" w:rsidP="00A95900">
          <w:pPr>
            <w:overflowPunct w:val="0"/>
            <w:autoSpaceDE w:val="0"/>
            <w:autoSpaceDN w:val="0"/>
            <w:adjustRightInd w:val="0"/>
            <w:spacing w:before="0"/>
            <w:ind w:left="147"/>
            <w:jc w:val="left"/>
            <w:textAlignment w:val="baseline"/>
            <w:rPr>
              <w:color w:val="000000"/>
            </w:rPr>
          </w:pPr>
        </w:p>
      </w:tc>
      <w:tc>
        <w:tcPr>
          <w:tcW w:w="1989" w:type="dxa"/>
        </w:tcPr>
        <w:p w14:paraId="1D23BFC9" w14:textId="77777777" w:rsidR="00947CE4" w:rsidRPr="00A95900" w:rsidRDefault="00947CE4" w:rsidP="00A95900">
          <w:pPr>
            <w:tabs>
              <w:tab w:val="center" w:pos="4536"/>
              <w:tab w:val="right" w:pos="9498"/>
            </w:tabs>
            <w:spacing w:before="0"/>
            <w:jc w:val="right"/>
            <w:rPr>
              <w:b/>
              <w:bCs/>
              <w:szCs w:val="20"/>
              <w:lang w:val="fr-CH" w:eastAsia="fr-CH"/>
            </w:rPr>
          </w:pPr>
          <w:r w:rsidRPr="00A95900">
            <w:rPr>
              <w:b/>
              <w:bCs/>
              <w:sz w:val="48"/>
              <w:szCs w:val="20"/>
              <w:lang w:eastAsia="fr-CH"/>
            </w:rPr>
            <w:t>K2</w:t>
          </w:r>
          <w:r>
            <w:rPr>
              <w:b/>
              <w:bCs/>
              <w:sz w:val="48"/>
              <w:szCs w:val="20"/>
              <w:lang w:eastAsia="fr-CH"/>
            </w:rPr>
            <w:t>.1</w:t>
          </w:r>
        </w:p>
        <w:p w14:paraId="7F815377" w14:textId="77777777" w:rsidR="00947CE4" w:rsidRPr="00A95900" w:rsidRDefault="00947CE4" w:rsidP="00A95900">
          <w:pPr>
            <w:spacing w:before="80"/>
            <w:jc w:val="right"/>
            <w:rPr>
              <w:color w:val="000000"/>
              <w:szCs w:val="20"/>
            </w:rPr>
          </w:pPr>
        </w:p>
        <w:p w14:paraId="1F6BE715" w14:textId="77777777" w:rsidR="00947CE4" w:rsidRPr="00A95900" w:rsidRDefault="00947CE4" w:rsidP="00A95900">
          <w:pPr>
            <w:spacing w:before="0"/>
            <w:jc w:val="right"/>
            <w:rPr>
              <w:sz w:val="20"/>
              <w:szCs w:val="20"/>
              <w:lang w:val="fr-CH" w:eastAsia="fr-CH"/>
            </w:rPr>
          </w:pPr>
        </w:p>
      </w:tc>
    </w:tr>
  </w:tbl>
  <w:p w14:paraId="786E8FED" w14:textId="77777777" w:rsidR="00947CE4" w:rsidRPr="00A95900" w:rsidRDefault="00947CE4" w:rsidP="00A9590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CE2C6" w14:textId="77777777" w:rsidR="00947CE4" w:rsidRDefault="00947CE4">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51" w:type="dxa"/>
      <w:tblBorders>
        <w:bottom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001"/>
      <w:gridCol w:w="850"/>
    </w:tblGrid>
    <w:tr w:rsidR="00947CE4" w:rsidRPr="00EF0863" w14:paraId="4D51F5A8" w14:textId="77777777">
      <w:tc>
        <w:tcPr>
          <w:tcW w:w="9001" w:type="dxa"/>
        </w:tcPr>
        <w:p w14:paraId="1D61C400" w14:textId="77777777" w:rsidR="00947CE4" w:rsidRPr="00EF0863" w:rsidRDefault="00947CE4" w:rsidP="00C624FE">
          <w:pPr>
            <w:tabs>
              <w:tab w:val="center" w:pos="4536"/>
              <w:tab w:val="right" w:pos="9072"/>
            </w:tabs>
            <w:spacing w:after="120"/>
            <w:jc w:val="left"/>
            <w:rPr>
              <w:b/>
              <w:sz w:val="28"/>
              <w:szCs w:val="20"/>
              <w:lang w:eastAsia="fr-CH"/>
            </w:rPr>
          </w:pPr>
          <w:r>
            <w:rPr>
              <w:b/>
              <w:sz w:val="28"/>
              <w:szCs w:val="20"/>
              <w:lang w:eastAsia="fr-CH"/>
            </w:rPr>
            <w:t>CAHIER DES CHARGES</w:t>
          </w:r>
        </w:p>
      </w:tc>
      <w:tc>
        <w:tcPr>
          <w:tcW w:w="850" w:type="dxa"/>
        </w:tcPr>
        <w:p w14:paraId="4AA8EB26" w14:textId="77777777" w:rsidR="00947CE4" w:rsidRPr="00EF0863" w:rsidRDefault="00947CE4" w:rsidP="00C624FE">
          <w:pPr>
            <w:tabs>
              <w:tab w:val="center" w:pos="4536"/>
              <w:tab w:val="right" w:pos="9072"/>
            </w:tabs>
            <w:jc w:val="center"/>
            <w:rPr>
              <w:b/>
              <w:sz w:val="28"/>
              <w:szCs w:val="20"/>
              <w:lang w:val="fr-CH" w:eastAsia="fr-CH"/>
            </w:rPr>
          </w:pPr>
          <w:r w:rsidRPr="00EF0863">
            <w:rPr>
              <w:b/>
              <w:sz w:val="28"/>
              <w:szCs w:val="20"/>
              <w:lang w:val="fr-CH" w:eastAsia="fr-CH"/>
            </w:rPr>
            <w:t>K2</w:t>
          </w:r>
          <w:r>
            <w:rPr>
              <w:b/>
              <w:sz w:val="28"/>
              <w:szCs w:val="20"/>
              <w:lang w:val="fr-CH" w:eastAsia="fr-CH"/>
            </w:rPr>
            <w:t>.1</w:t>
          </w:r>
        </w:p>
      </w:tc>
    </w:tr>
  </w:tbl>
  <w:p w14:paraId="5C4A1A9A" w14:textId="77777777" w:rsidR="00947CE4" w:rsidRDefault="00947CE4">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17242962"/>
    <w:lvl w:ilvl="0">
      <w:start w:val="1"/>
      <w:numFmt w:val="decimal"/>
      <w:pStyle w:val="Titre1"/>
      <w:lvlText w:val="%1."/>
      <w:lvlJc w:val="left"/>
      <w:pPr>
        <w:tabs>
          <w:tab w:val="num" w:pos="567"/>
        </w:tabs>
        <w:ind w:left="851" w:hanging="284"/>
      </w:pPr>
      <w:rPr>
        <w:rFonts w:hint="default"/>
      </w:rPr>
    </w:lvl>
    <w:lvl w:ilvl="1">
      <w:start w:val="1"/>
      <w:numFmt w:val="decimal"/>
      <w:pStyle w:val="Titre2"/>
      <w:lvlText w:val="%1.%2"/>
      <w:lvlJc w:val="left"/>
      <w:pPr>
        <w:tabs>
          <w:tab w:val="num" w:pos="7230"/>
        </w:tabs>
        <w:ind w:left="7230" w:firstLine="0"/>
      </w:pPr>
      <w:rPr>
        <w:rFonts w:hint="default"/>
      </w:rPr>
    </w:lvl>
    <w:lvl w:ilvl="2">
      <w:start w:val="1"/>
      <w:numFmt w:val="decimal"/>
      <w:pStyle w:val="Titre3"/>
      <w:lvlText w:val="%1.%2.%3"/>
      <w:lvlJc w:val="left"/>
      <w:pPr>
        <w:tabs>
          <w:tab w:val="num" w:pos="0"/>
        </w:tabs>
        <w:ind w:left="567" w:hanging="567"/>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pStyle w:val="Titre4"/>
      <w:lvlText w:val="%1.%2.%3.%4"/>
      <w:lvlJc w:val="left"/>
      <w:pPr>
        <w:tabs>
          <w:tab w:val="num" w:pos="2411"/>
        </w:tabs>
        <w:ind w:left="2411" w:firstLine="283"/>
      </w:pPr>
      <w:rPr>
        <w:rFonts w:hint="default"/>
      </w:rPr>
    </w:lvl>
    <w:lvl w:ilvl="4">
      <w:start w:val="1"/>
      <w:numFmt w:val="decimal"/>
      <w:lvlText w:val="%1.%2.%3.%4.%5"/>
      <w:lvlJc w:val="left"/>
      <w:pPr>
        <w:tabs>
          <w:tab w:val="num" w:pos="567"/>
        </w:tabs>
        <w:ind w:left="567" w:firstLine="0"/>
      </w:pPr>
      <w:rPr>
        <w:rFonts w:hint="default"/>
      </w:rPr>
    </w:lvl>
    <w:lvl w:ilvl="5">
      <w:start w:val="1"/>
      <w:numFmt w:val="decimal"/>
      <w:lvlText w:val="%1.%2.%3.%4.%5.%6"/>
      <w:lvlJc w:val="left"/>
      <w:pPr>
        <w:tabs>
          <w:tab w:val="num" w:pos="567"/>
        </w:tabs>
        <w:ind w:left="567" w:firstLine="0"/>
      </w:pPr>
      <w:rPr>
        <w:rFonts w:hint="default"/>
      </w:rPr>
    </w:lvl>
    <w:lvl w:ilvl="6">
      <w:start w:val="1"/>
      <w:numFmt w:val="decimal"/>
      <w:lvlText w:val="%1.%2.%3.%4.%5.%6.%7"/>
      <w:lvlJc w:val="left"/>
      <w:pPr>
        <w:tabs>
          <w:tab w:val="num" w:pos="567"/>
        </w:tabs>
        <w:ind w:left="567" w:firstLine="0"/>
      </w:pPr>
      <w:rPr>
        <w:rFonts w:hint="default"/>
      </w:rPr>
    </w:lvl>
    <w:lvl w:ilvl="7">
      <w:start w:val="1"/>
      <w:numFmt w:val="decimal"/>
      <w:lvlText w:val="%1.%2.%3.%4.%5.%6.%7.%8"/>
      <w:lvlJc w:val="left"/>
      <w:pPr>
        <w:tabs>
          <w:tab w:val="num" w:pos="567"/>
        </w:tabs>
        <w:ind w:left="567" w:firstLine="0"/>
      </w:pPr>
      <w:rPr>
        <w:rFonts w:hint="default"/>
      </w:rPr>
    </w:lvl>
    <w:lvl w:ilvl="8">
      <w:start w:val="1"/>
      <w:numFmt w:val="decimal"/>
      <w:lvlText w:val="%1.%2.%3.%4.%5.%6.%7.%8.%9"/>
      <w:lvlJc w:val="left"/>
      <w:pPr>
        <w:tabs>
          <w:tab w:val="num" w:pos="567"/>
        </w:tabs>
        <w:ind w:left="567" w:firstLine="0"/>
      </w:pPr>
      <w:rPr>
        <w:rFonts w:hint="default"/>
      </w:rPr>
    </w:lvl>
  </w:abstractNum>
  <w:abstractNum w:abstractNumId="1" w15:restartNumberingAfterBreak="0">
    <w:nsid w:val="04527BD7"/>
    <w:multiLevelType w:val="hybridMultilevel"/>
    <w:tmpl w:val="5CCC8702"/>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 w15:restartNumberingAfterBreak="0">
    <w:nsid w:val="09997229"/>
    <w:multiLevelType w:val="hybridMultilevel"/>
    <w:tmpl w:val="69486BF2"/>
    <w:lvl w:ilvl="0" w:tplc="B8B6AFD6">
      <w:start w:val="1"/>
      <w:numFmt w:val="bullet"/>
      <w:pStyle w:val="Puce"/>
      <w:lvlText w:val=""/>
      <w:lvlJc w:val="left"/>
      <w:pPr>
        <w:tabs>
          <w:tab w:val="num" w:pos="360"/>
        </w:tabs>
        <w:ind w:left="360" w:hanging="360"/>
      </w:pPr>
      <w:rPr>
        <w:rFonts w:ascii="Symbol" w:hAnsi="Symbol" w:hint="default"/>
      </w:rPr>
    </w:lvl>
    <w:lvl w:ilvl="1" w:tplc="236E8E1A">
      <w:start w:val="1"/>
      <w:numFmt w:val="bullet"/>
      <w:lvlText w:val=""/>
      <w:lvlJc w:val="left"/>
      <w:pPr>
        <w:tabs>
          <w:tab w:val="num" w:pos="-5440"/>
        </w:tabs>
        <w:ind w:left="-5517" w:hanging="283"/>
      </w:pPr>
      <w:rPr>
        <w:rFonts w:ascii="Symbol" w:hAnsi="Symbol" w:hint="default"/>
      </w:rPr>
    </w:lvl>
    <w:lvl w:ilvl="2" w:tplc="1F6A6AC2">
      <w:numFmt w:val="bullet"/>
      <w:lvlText w:val="•"/>
      <w:lvlJc w:val="left"/>
      <w:pPr>
        <w:ind w:left="-4510" w:hanging="570"/>
      </w:pPr>
      <w:rPr>
        <w:rFonts w:ascii="Arial" w:eastAsia="Times New Roman" w:hAnsi="Arial" w:cs="Arial" w:hint="default"/>
      </w:rPr>
    </w:lvl>
    <w:lvl w:ilvl="3" w:tplc="288CE2B0">
      <w:start w:val="1"/>
      <w:numFmt w:val="bullet"/>
      <w:lvlText w:val=""/>
      <w:lvlJc w:val="left"/>
      <w:pPr>
        <w:tabs>
          <w:tab w:val="num" w:pos="-4000"/>
        </w:tabs>
        <w:ind w:left="-4000" w:hanging="360"/>
      </w:pPr>
      <w:rPr>
        <w:rFonts w:ascii="Symbol" w:hAnsi="Symbol" w:hint="default"/>
      </w:rPr>
    </w:lvl>
    <w:lvl w:ilvl="4" w:tplc="3866FDD8">
      <w:start w:val="1"/>
      <w:numFmt w:val="bullet"/>
      <w:lvlText w:val="o"/>
      <w:lvlJc w:val="left"/>
      <w:pPr>
        <w:tabs>
          <w:tab w:val="num" w:pos="-3280"/>
        </w:tabs>
        <w:ind w:left="-3280" w:hanging="360"/>
      </w:pPr>
      <w:rPr>
        <w:rFonts w:ascii="Courier New" w:hAnsi="Courier New" w:hint="default"/>
      </w:rPr>
    </w:lvl>
    <w:lvl w:ilvl="5" w:tplc="E4D08EC4">
      <w:start w:val="1"/>
      <w:numFmt w:val="bullet"/>
      <w:lvlText w:val=""/>
      <w:lvlJc w:val="left"/>
      <w:pPr>
        <w:tabs>
          <w:tab w:val="num" w:pos="-2560"/>
        </w:tabs>
        <w:ind w:left="-2560" w:hanging="360"/>
      </w:pPr>
      <w:rPr>
        <w:rFonts w:ascii="Wingdings" w:hAnsi="Wingdings" w:hint="default"/>
      </w:rPr>
    </w:lvl>
    <w:lvl w:ilvl="6" w:tplc="87D0BDA2" w:tentative="1">
      <w:start w:val="1"/>
      <w:numFmt w:val="bullet"/>
      <w:lvlText w:val=""/>
      <w:lvlJc w:val="left"/>
      <w:pPr>
        <w:tabs>
          <w:tab w:val="num" w:pos="-1840"/>
        </w:tabs>
        <w:ind w:left="-1840" w:hanging="360"/>
      </w:pPr>
      <w:rPr>
        <w:rFonts w:ascii="Symbol" w:hAnsi="Symbol" w:hint="default"/>
      </w:rPr>
    </w:lvl>
    <w:lvl w:ilvl="7" w:tplc="8836F402" w:tentative="1">
      <w:start w:val="1"/>
      <w:numFmt w:val="bullet"/>
      <w:lvlText w:val="o"/>
      <w:lvlJc w:val="left"/>
      <w:pPr>
        <w:tabs>
          <w:tab w:val="num" w:pos="-1120"/>
        </w:tabs>
        <w:ind w:left="-1120" w:hanging="360"/>
      </w:pPr>
      <w:rPr>
        <w:rFonts w:ascii="Courier New" w:hAnsi="Courier New" w:hint="default"/>
      </w:rPr>
    </w:lvl>
    <w:lvl w:ilvl="8" w:tplc="7CA2BE6A" w:tentative="1">
      <w:start w:val="1"/>
      <w:numFmt w:val="bullet"/>
      <w:lvlText w:val=""/>
      <w:lvlJc w:val="left"/>
      <w:pPr>
        <w:tabs>
          <w:tab w:val="num" w:pos="-400"/>
        </w:tabs>
        <w:ind w:left="-400" w:hanging="360"/>
      </w:pPr>
      <w:rPr>
        <w:rFonts w:ascii="Wingdings" w:hAnsi="Wingdings" w:hint="default"/>
      </w:rPr>
    </w:lvl>
  </w:abstractNum>
  <w:abstractNum w:abstractNumId="3" w15:restartNumberingAfterBreak="0">
    <w:nsid w:val="099E1586"/>
    <w:multiLevelType w:val="singleLevel"/>
    <w:tmpl w:val="D6D8DBDE"/>
    <w:lvl w:ilvl="0">
      <w:start w:val="1"/>
      <w:numFmt w:val="decimal"/>
      <w:pStyle w:val="Enumeration1"/>
      <w:lvlText w:val="%1."/>
      <w:lvlJc w:val="left"/>
      <w:pPr>
        <w:tabs>
          <w:tab w:val="num" w:pos="567"/>
        </w:tabs>
        <w:ind w:left="567" w:hanging="283"/>
      </w:pPr>
      <w:rPr>
        <w:rFonts w:hint="default"/>
      </w:rPr>
    </w:lvl>
  </w:abstractNum>
  <w:abstractNum w:abstractNumId="4" w15:restartNumberingAfterBreak="0">
    <w:nsid w:val="0E7976CB"/>
    <w:multiLevelType w:val="hybridMultilevel"/>
    <w:tmpl w:val="05584482"/>
    <w:lvl w:ilvl="0" w:tplc="9614E778">
      <w:start w:val="1"/>
      <w:numFmt w:val="bullet"/>
      <w:pStyle w:val="1erdegr"/>
      <w:lvlText w:val=""/>
      <w:lvlJc w:val="left"/>
      <w:pPr>
        <w:ind w:left="720" w:hanging="360"/>
      </w:pPr>
      <w:rPr>
        <w:rFonts w:ascii="Symbol" w:hAnsi="Symbol" w:hint="default"/>
      </w:rPr>
    </w:lvl>
    <w:lvl w:ilvl="1" w:tplc="100C0003">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5" w15:restartNumberingAfterBreak="0">
    <w:nsid w:val="123B1654"/>
    <w:multiLevelType w:val="hybridMultilevel"/>
    <w:tmpl w:val="D1984812"/>
    <w:lvl w:ilvl="0" w:tplc="1C7C232A">
      <w:start w:val="1"/>
      <w:numFmt w:val="bullet"/>
      <w:pStyle w:val="Puce3"/>
      <w:lvlText w:val="o"/>
      <w:lvlJc w:val="left"/>
      <w:pPr>
        <w:tabs>
          <w:tab w:val="num" w:pos="927"/>
        </w:tabs>
        <w:ind w:left="927" w:hanging="360"/>
      </w:pPr>
      <w:rPr>
        <w:rFonts w:ascii="Courier New" w:hAnsi="Courier New" w:hint="default"/>
        <w:sz w:val="20"/>
        <w:szCs w:val="20"/>
      </w:rPr>
    </w:lvl>
    <w:lvl w:ilvl="1" w:tplc="9C4203B8">
      <w:start w:val="1"/>
      <w:numFmt w:val="bullet"/>
      <w:lvlText w:val="o"/>
      <w:lvlJc w:val="left"/>
      <w:pPr>
        <w:tabs>
          <w:tab w:val="num" w:pos="1440"/>
        </w:tabs>
        <w:ind w:left="1440" w:hanging="360"/>
      </w:pPr>
      <w:rPr>
        <w:rFonts w:ascii="Courier New" w:hAnsi="Courier New" w:cs="Courier New" w:hint="default"/>
      </w:rPr>
    </w:lvl>
    <w:lvl w:ilvl="2" w:tplc="9920F000">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C1011C"/>
    <w:multiLevelType w:val="hybridMultilevel"/>
    <w:tmpl w:val="BCFA49CC"/>
    <w:lvl w:ilvl="0" w:tplc="CD3E6D64">
      <w:start w:val="1"/>
      <w:numFmt w:val="bullet"/>
      <w:pStyle w:val="Puce2"/>
      <w:lvlText w:val=""/>
      <w:lvlJc w:val="left"/>
      <w:pPr>
        <w:tabs>
          <w:tab w:val="num" w:pos="284"/>
        </w:tabs>
        <w:ind w:left="284" w:hanging="284"/>
      </w:pPr>
      <w:rPr>
        <w:rFonts w:ascii="Symbol" w:hAnsi="Symbol" w:hint="default"/>
        <w:color w:val="auto"/>
      </w:rPr>
    </w:lvl>
    <w:lvl w:ilvl="1" w:tplc="EEEA4496">
      <w:start w:val="1"/>
      <w:numFmt w:val="bullet"/>
      <w:lvlText w:val=""/>
      <w:lvlJc w:val="left"/>
      <w:pPr>
        <w:tabs>
          <w:tab w:val="num" w:pos="2149"/>
        </w:tabs>
        <w:ind w:left="2149" w:hanging="360"/>
      </w:pPr>
      <w:rPr>
        <w:rFonts w:ascii="Symbol" w:hAnsi="Symbol" w:hint="default"/>
        <w:color w:val="auto"/>
      </w:rPr>
    </w:lvl>
    <w:lvl w:ilvl="2" w:tplc="889C3D8A" w:tentative="1">
      <w:start w:val="1"/>
      <w:numFmt w:val="bullet"/>
      <w:lvlText w:val=""/>
      <w:lvlJc w:val="left"/>
      <w:pPr>
        <w:tabs>
          <w:tab w:val="num" w:pos="2869"/>
        </w:tabs>
        <w:ind w:left="2869" w:hanging="360"/>
      </w:pPr>
      <w:rPr>
        <w:rFonts w:ascii="Wingdings" w:hAnsi="Wingdings" w:hint="default"/>
      </w:rPr>
    </w:lvl>
    <w:lvl w:ilvl="3" w:tplc="290AE4D4" w:tentative="1">
      <w:start w:val="1"/>
      <w:numFmt w:val="bullet"/>
      <w:lvlText w:val=""/>
      <w:lvlJc w:val="left"/>
      <w:pPr>
        <w:tabs>
          <w:tab w:val="num" w:pos="3589"/>
        </w:tabs>
        <w:ind w:left="3589" w:hanging="360"/>
      </w:pPr>
      <w:rPr>
        <w:rFonts w:ascii="Symbol" w:hAnsi="Symbol" w:hint="default"/>
      </w:rPr>
    </w:lvl>
    <w:lvl w:ilvl="4" w:tplc="5F3E22C8" w:tentative="1">
      <w:start w:val="1"/>
      <w:numFmt w:val="bullet"/>
      <w:lvlText w:val="o"/>
      <w:lvlJc w:val="left"/>
      <w:pPr>
        <w:tabs>
          <w:tab w:val="num" w:pos="4309"/>
        </w:tabs>
        <w:ind w:left="4309" w:hanging="360"/>
      </w:pPr>
      <w:rPr>
        <w:rFonts w:ascii="Courier New" w:hAnsi="Courier New" w:hint="default"/>
      </w:rPr>
    </w:lvl>
    <w:lvl w:ilvl="5" w:tplc="9BFC8E88" w:tentative="1">
      <w:start w:val="1"/>
      <w:numFmt w:val="bullet"/>
      <w:lvlText w:val=""/>
      <w:lvlJc w:val="left"/>
      <w:pPr>
        <w:tabs>
          <w:tab w:val="num" w:pos="5029"/>
        </w:tabs>
        <w:ind w:left="5029" w:hanging="360"/>
      </w:pPr>
      <w:rPr>
        <w:rFonts w:ascii="Wingdings" w:hAnsi="Wingdings" w:hint="default"/>
      </w:rPr>
    </w:lvl>
    <w:lvl w:ilvl="6" w:tplc="798EA28E" w:tentative="1">
      <w:start w:val="1"/>
      <w:numFmt w:val="bullet"/>
      <w:lvlText w:val=""/>
      <w:lvlJc w:val="left"/>
      <w:pPr>
        <w:tabs>
          <w:tab w:val="num" w:pos="5749"/>
        </w:tabs>
        <w:ind w:left="5749" w:hanging="360"/>
      </w:pPr>
      <w:rPr>
        <w:rFonts w:ascii="Symbol" w:hAnsi="Symbol" w:hint="default"/>
      </w:rPr>
    </w:lvl>
    <w:lvl w:ilvl="7" w:tplc="A9F818B4" w:tentative="1">
      <w:start w:val="1"/>
      <w:numFmt w:val="bullet"/>
      <w:lvlText w:val="o"/>
      <w:lvlJc w:val="left"/>
      <w:pPr>
        <w:tabs>
          <w:tab w:val="num" w:pos="6469"/>
        </w:tabs>
        <w:ind w:left="6469" w:hanging="360"/>
      </w:pPr>
      <w:rPr>
        <w:rFonts w:ascii="Courier New" w:hAnsi="Courier New" w:hint="default"/>
      </w:rPr>
    </w:lvl>
    <w:lvl w:ilvl="8" w:tplc="1B6676E8" w:tentative="1">
      <w:start w:val="1"/>
      <w:numFmt w:val="bullet"/>
      <w:lvlText w:val=""/>
      <w:lvlJc w:val="left"/>
      <w:pPr>
        <w:tabs>
          <w:tab w:val="num" w:pos="7189"/>
        </w:tabs>
        <w:ind w:left="7189" w:hanging="360"/>
      </w:pPr>
      <w:rPr>
        <w:rFonts w:ascii="Wingdings" w:hAnsi="Wingdings" w:hint="default"/>
      </w:rPr>
    </w:lvl>
  </w:abstractNum>
  <w:abstractNum w:abstractNumId="7" w15:restartNumberingAfterBreak="0">
    <w:nsid w:val="13ED1F03"/>
    <w:multiLevelType w:val="multilevel"/>
    <w:tmpl w:val="FA369052"/>
    <w:lvl w:ilvl="0">
      <w:start w:val="1"/>
      <w:numFmt w:val="lowerLetter"/>
      <w:pStyle w:val="Listepuces"/>
      <w:lvlText w:val="%1)"/>
      <w:lvlJc w:val="left"/>
      <w:pPr>
        <w:tabs>
          <w:tab w:val="num" w:pos="1134"/>
        </w:tabs>
        <w:ind w:left="1134" w:hanging="567"/>
      </w:pPr>
      <w:rPr>
        <w:rFonts w:hint="default"/>
      </w:rPr>
    </w:lvl>
    <w:lvl w:ilvl="1">
      <w:start w:val="1"/>
      <w:numFmt w:val="decimal"/>
      <w:lvlText w:val="%1.%2"/>
      <w:lvlJc w:val="left"/>
      <w:pPr>
        <w:tabs>
          <w:tab w:val="num" w:pos="408"/>
        </w:tabs>
        <w:ind w:left="-312" w:firstLine="0"/>
      </w:pPr>
      <w:rPr>
        <w:rFonts w:hint="default"/>
      </w:rPr>
    </w:lvl>
    <w:lvl w:ilvl="2">
      <w:start w:val="1"/>
      <w:numFmt w:val="decimal"/>
      <w:lvlText w:val="%1.%2.%3"/>
      <w:lvlJc w:val="left"/>
      <w:pPr>
        <w:tabs>
          <w:tab w:val="num" w:pos="1152"/>
        </w:tabs>
        <w:ind w:left="432" w:firstLine="0"/>
      </w:pPr>
      <w:rPr>
        <w:rFonts w:hint="default"/>
      </w:rPr>
    </w:lvl>
    <w:lvl w:ilvl="3">
      <w:start w:val="1"/>
      <w:numFmt w:val="decimal"/>
      <w:lvlText w:val="%1.%2.%3.%4"/>
      <w:lvlJc w:val="left"/>
      <w:pPr>
        <w:tabs>
          <w:tab w:val="num" w:pos="768"/>
        </w:tabs>
        <w:ind w:left="-312" w:firstLine="0"/>
      </w:pPr>
      <w:rPr>
        <w:rFonts w:hint="default"/>
      </w:rPr>
    </w:lvl>
    <w:lvl w:ilvl="4">
      <w:start w:val="1"/>
      <w:numFmt w:val="decimal"/>
      <w:lvlText w:val="%1.%2.%3.%4.%5"/>
      <w:lvlJc w:val="left"/>
      <w:pPr>
        <w:tabs>
          <w:tab w:val="num" w:pos="1128"/>
        </w:tabs>
        <w:ind w:left="-312" w:firstLine="0"/>
      </w:pPr>
      <w:rPr>
        <w:rFonts w:hint="default"/>
      </w:rPr>
    </w:lvl>
    <w:lvl w:ilvl="5">
      <w:start w:val="1"/>
      <w:numFmt w:val="decimal"/>
      <w:lvlText w:val="%1.%2.%3.%4.%5.%6"/>
      <w:lvlJc w:val="left"/>
      <w:pPr>
        <w:tabs>
          <w:tab w:val="num" w:pos="-312"/>
        </w:tabs>
        <w:ind w:left="-312" w:firstLine="0"/>
      </w:pPr>
      <w:rPr>
        <w:rFonts w:hint="default"/>
      </w:rPr>
    </w:lvl>
    <w:lvl w:ilvl="6">
      <w:start w:val="1"/>
      <w:numFmt w:val="decimal"/>
      <w:lvlText w:val="%1.%2.%3.%4.%5.%6.%7"/>
      <w:lvlJc w:val="left"/>
      <w:pPr>
        <w:tabs>
          <w:tab w:val="num" w:pos="-312"/>
        </w:tabs>
        <w:ind w:left="-312" w:firstLine="0"/>
      </w:pPr>
      <w:rPr>
        <w:rFonts w:hint="default"/>
      </w:rPr>
    </w:lvl>
    <w:lvl w:ilvl="7">
      <w:start w:val="1"/>
      <w:numFmt w:val="decimal"/>
      <w:lvlText w:val="%1.%2.%3.%4.%5.%6.%7.%8"/>
      <w:lvlJc w:val="left"/>
      <w:pPr>
        <w:tabs>
          <w:tab w:val="num" w:pos="-312"/>
        </w:tabs>
        <w:ind w:left="-312" w:firstLine="0"/>
      </w:pPr>
      <w:rPr>
        <w:rFonts w:hint="default"/>
      </w:rPr>
    </w:lvl>
    <w:lvl w:ilvl="8">
      <w:start w:val="1"/>
      <w:numFmt w:val="decimal"/>
      <w:lvlText w:val="%1.%2.%3.%4.%5.%6.%7.%8.%9"/>
      <w:lvlJc w:val="left"/>
      <w:pPr>
        <w:tabs>
          <w:tab w:val="num" w:pos="-312"/>
        </w:tabs>
        <w:ind w:left="-312" w:firstLine="0"/>
      </w:pPr>
      <w:rPr>
        <w:rFonts w:hint="default"/>
      </w:rPr>
    </w:lvl>
  </w:abstractNum>
  <w:abstractNum w:abstractNumId="8" w15:restartNumberingAfterBreak="0">
    <w:nsid w:val="1715353D"/>
    <w:multiLevelType w:val="multilevel"/>
    <w:tmpl w:val="57F47FAE"/>
    <w:lvl w:ilvl="0">
      <w:start w:val="1"/>
      <w:numFmt w:val="decimal"/>
      <w:lvlText w:val="%1"/>
      <w:lvlJc w:val="left"/>
      <w:pPr>
        <w:tabs>
          <w:tab w:val="num" w:pos="360"/>
        </w:tabs>
        <w:ind w:left="-992" w:firstLine="992"/>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pStyle w:val="Titre7"/>
      <w:lvlText w:val="%1.%2.%3.%4.%5.%6.%7"/>
      <w:lvlJc w:val="left"/>
      <w:pPr>
        <w:tabs>
          <w:tab w:val="num" w:pos="0"/>
        </w:tabs>
        <w:ind w:left="0" w:firstLine="0"/>
      </w:pPr>
      <w:rPr>
        <w:rFonts w:hint="default"/>
      </w:rPr>
    </w:lvl>
    <w:lvl w:ilvl="7">
      <w:start w:val="1"/>
      <w:numFmt w:val="decimal"/>
      <w:pStyle w:val="Titre8"/>
      <w:lvlText w:val="%1.%2.%3.%4.%5.%6.%7.%8"/>
      <w:lvlJc w:val="left"/>
      <w:pPr>
        <w:tabs>
          <w:tab w:val="num" w:pos="0"/>
        </w:tabs>
        <w:ind w:left="0" w:firstLine="0"/>
      </w:pPr>
      <w:rPr>
        <w:rFonts w:hint="default"/>
      </w:rPr>
    </w:lvl>
    <w:lvl w:ilvl="8">
      <w:start w:val="1"/>
      <w:numFmt w:val="decimal"/>
      <w:pStyle w:val="Titre9"/>
      <w:lvlText w:val="%1.%2.%3.%4.%5.%6.%7.%8.%9"/>
      <w:lvlJc w:val="left"/>
      <w:pPr>
        <w:tabs>
          <w:tab w:val="num" w:pos="0"/>
        </w:tabs>
        <w:ind w:left="0" w:firstLine="0"/>
      </w:pPr>
      <w:rPr>
        <w:rFonts w:hint="default"/>
      </w:rPr>
    </w:lvl>
  </w:abstractNum>
  <w:abstractNum w:abstractNumId="9" w15:restartNumberingAfterBreak="0">
    <w:nsid w:val="17456FA5"/>
    <w:multiLevelType w:val="hybridMultilevel"/>
    <w:tmpl w:val="C89814B6"/>
    <w:lvl w:ilvl="0" w:tplc="0874CCB2">
      <w:start w:val="1"/>
      <w:numFmt w:val="bullet"/>
      <w:lvlText w:val="•"/>
      <w:lvlJc w:val="left"/>
      <w:pPr>
        <w:tabs>
          <w:tab w:val="num" w:pos="720"/>
        </w:tabs>
        <w:ind w:left="720" w:hanging="360"/>
      </w:pPr>
      <w:rPr>
        <w:rFonts w:ascii="Arial" w:hAnsi="Arial" w:hint="default"/>
      </w:rPr>
    </w:lvl>
    <w:lvl w:ilvl="1" w:tplc="5BFE9C5E" w:tentative="1">
      <w:start w:val="1"/>
      <w:numFmt w:val="bullet"/>
      <w:lvlText w:val="•"/>
      <w:lvlJc w:val="left"/>
      <w:pPr>
        <w:tabs>
          <w:tab w:val="num" w:pos="1440"/>
        </w:tabs>
        <w:ind w:left="1440" w:hanging="360"/>
      </w:pPr>
      <w:rPr>
        <w:rFonts w:ascii="Arial" w:hAnsi="Arial" w:hint="default"/>
      </w:rPr>
    </w:lvl>
    <w:lvl w:ilvl="2" w:tplc="5EF2E79A" w:tentative="1">
      <w:start w:val="1"/>
      <w:numFmt w:val="bullet"/>
      <w:lvlText w:val="•"/>
      <w:lvlJc w:val="left"/>
      <w:pPr>
        <w:tabs>
          <w:tab w:val="num" w:pos="2160"/>
        </w:tabs>
        <w:ind w:left="2160" w:hanging="360"/>
      </w:pPr>
      <w:rPr>
        <w:rFonts w:ascii="Arial" w:hAnsi="Arial" w:hint="default"/>
      </w:rPr>
    </w:lvl>
    <w:lvl w:ilvl="3" w:tplc="8EBAE910" w:tentative="1">
      <w:start w:val="1"/>
      <w:numFmt w:val="bullet"/>
      <w:lvlText w:val="•"/>
      <w:lvlJc w:val="left"/>
      <w:pPr>
        <w:tabs>
          <w:tab w:val="num" w:pos="2880"/>
        </w:tabs>
        <w:ind w:left="2880" w:hanging="360"/>
      </w:pPr>
      <w:rPr>
        <w:rFonts w:ascii="Arial" w:hAnsi="Arial" w:hint="default"/>
      </w:rPr>
    </w:lvl>
    <w:lvl w:ilvl="4" w:tplc="C00AB962" w:tentative="1">
      <w:start w:val="1"/>
      <w:numFmt w:val="bullet"/>
      <w:lvlText w:val="•"/>
      <w:lvlJc w:val="left"/>
      <w:pPr>
        <w:tabs>
          <w:tab w:val="num" w:pos="3600"/>
        </w:tabs>
        <w:ind w:left="3600" w:hanging="360"/>
      </w:pPr>
      <w:rPr>
        <w:rFonts w:ascii="Arial" w:hAnsi="Arial" w:hint="default"/>
      </w:rPr>
    </w:lvl>
    <w:lvl w:ilvl="5" w:tplc="80060AC2" w:tentative="1">
      <w:start w:val="1"/>
      <w:numFmt w:val="bullet"/>
      <w:lvlText w:val="•"/>
      <w:lvlJc w:val="left"/>
      <w:pPr>
        <w:tabs>
          <w:tab w:val="num" w:pos="4320"/>
        </w:tabs>
        <w:ind w:left="4320" w:hanging="360"/>
      </w:pPr>
      <w:rPr>
        <w:rFonts w:ascii="Arial" w:hAnsi="Arial" w:hint="default"/>
      </w:rPr>
    </w:lvl>
    <w:lvl w:ilvl="6" w:tplc="296EEF36" w:tentative="1">
      <w:start w:val="1"/>
      <w:numFmt w:val="bullet"/>
      <w:lvlText w:val="•"/>
      <w:lvlJc w:val="left"/>
      <w:pPr>
        <w:tabs>
          <w:tab w:val="num" w:pos="5040"/>
        </w:tabs>
        <w:ind w:left="5040" w:hanging="360"/>
      </w:pPr>
      <w:rPr>
        <w:rFonts w:ascii="Arial" w:hAnsi="Arial" w:hint="default"/>
      </w:rPr>
    </w:lvl>
    <w:lvl w:ilvl="7" w:tplc="B05E8724" w:tentative="1">
      <w:start w:val="1"/>
      <w:numFmt w:val="bullet"/>
      <w:lvlText w:val="•"/>
      <w:lvlJc w:val="left"/>
      <w:pPr>
        <w:tabs>
          <w:tab w:val="num" w:pos="5760"/>
        </w:tabs>
        <w:ind w:left="5760" w:hanging="360"/>
      </w:pPr>
      <w:rPr>
        <w:rFonts w:ascii="Arial" w:hAnsi="Arial" w:hint="default"/>
      </w:rPr>
    </w:lvl>
    <w:lvl w:ilvl="8" w:tplc="DA2C772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B13593B"/>
    <w:multiLevelType w:val="multilevel"/>
    <w:tmpl w:val="6EE4869E"/>
    <w:lvl w:ilvl="0">
      <w:start w:val="1"/>
      <w:numFmt w:val="decimal"/>
      <w:pStyle w:val="chapitre1"/>
      <w:lvlText w:val="%1."/>
      <w:lvlJc w:val="left"/>
      <w:pPr>
        <w:ind w:left="2062" w:hanging="360"/>
      </w:pPr>
    </w:lvl>
    <w:lvl w:ilvl="1">
      <w:start w:val="1"/>
      <w:numFmt w:val="decimal"/>
      <w:pStyle w:val="chapitre2"/>
      <w:lvlText w:val="%1.%2."/>
      <w:lvlJc w:val="left"/>
      <w:pPr>
        <w:ind w:left="792" w:hanging="432"/>
      </w:pPr>
      <w:rPr>
        <w:b/>
      </w:rPr>
    </w:lvl>
    <w:lvl w:ilvl="2">
      <w:start w:val="1"/>
      <w:numFmt w:val="decimal"/>
      <w:pStyle w:val="chapitre3"/>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CCD7F16"/>
    <w:multiLevelType w:val="hybridMultilevel"/>
    <w:tmpl w:val="50622A0C"/>
    <w:lvl w:ilvl="0" w:tplc="50B6B5A0">
      <w:start w:val="1"/>
      <w:numFmt w:val="decimal"/>
      <w:pStyle w:val="Nummerierung"/>
      <w:lvlText w:val="%1."/>
      <w:lvlJc w:val="left"/>
      <w:pPr>
        <w:tabs>
          <w:tab w:val="num" w:pos="425"/>
        </w:tabs>
        <w:ind w:left="425" w:hanging="425"/>
      </w:pPr>
      <w:rPr>
        <w:rFonts w:hint="default"/>
      </w:rPr>
    </w:lvl>
    <w:lvl w:ilvl="1" w:tplc="72A24136">
      <w:start w:val="1"/>
      <w:numFmt w:val="bullet"/>
      <w:lvlText w:val="o"/>
      <w:lvlJc w:val="left"/>
      <w:pPr>
        <w:tabs>
          <w:tab w:val="num" w:pos="2007"/>
        </w:tabs>
        <w:ind w:left="2007" w:hanging="360"/>
      </w:pPr>
      <w:rPr>
        <w:rFonts w:ascii="Courier New" w:hAnsi="Courier New" w:hint="default"/>
      </w:rPr>
    </w:lvl>
    <w:lvl w:ilvl="2" w:tplc="3CE2FA54" w:tentative="1">
      <w:start w:val="1"/>
      <w:numFmt w:val="bullet"/>
      <w:lvlText w:val=""/>
      <w:lvlJc w:val="left"/>
      <w:pPr>
        <w:tabs>
          <w:tab w:val="num" w:pos="2727"/>
        </w:tabs>
        <w:ind w:left="2727" w:hanging="360"/>
      </w:pPr>
      <w:rPr>
        <w:rFonts w:ascii="Wingdings" w:hAnsi="Wingdings" w:hint="default"/>
      </w:rPr>
    </w:lvl>
    <w:lvl w:ilvl="3" w:tplc="06C04040" w:tentative="1">
      <w:start w:val="1"/>
      <w:numFmt w:val="bullet"/>
      <w:lvlText w:val=""/>
      <w:lvlJc w:val="left"/>
      <w:pPr>
        <w:tabs>
          <w:tab w:val="num" w:pos="3447"/>
        </w:tabs>
        <w:ind w:left="3447" w:hanging="360"/>
      </w:pPr>
      <w:rPr>
        <w:rFonts w:ascii="Symbol" w:hAnsi="Symbol" w:hint="default"/>
      </w:rPr>
    </w:lvl>
    <w:lvl w:ilvl="4" w:tplc="4278513C" w:tentative="1">
      <w:start w:val="1"/>
      <w:numFmt w:val="bullet"/>
      <w:lvlText w:val="o"/>
      <w:lvlJc w:val="left"/>
      <w:pPr>
        <w:tabs>
          <w:tab w:val="num" w:pos="4167"/>
        </w:tabs>
        <w:ind w:left="4167" w:hanging="360"/>
      </w:pPr>
      <w:rPr>
        <w:rFonts w:ascii="Courier New" w:hAnsi="Courier New" w:hint="default"/>
      </w:rPr>
    </w:lvl>
    <w:lvl w:ilvl="5" w:tplc="E23219F0" w:tentative="1">
      <w:start w:val="1"/>
      <w:numFmt w:val="bullet"/>
      <w:lvlText w:val=""/>
      <w:lvlJc w:val="left"/>
      <w:pPr>
        <w:tabs>
          <w:tab w:val="num" w:pos="4887"/>
        </w:tabs>
        <w:ind w:left="4887" w:hanging="360"/>
      </w:pPr>
      <w:rPr>
        <w:rFonts w:ascii="Wingdings" w:hAnsi="Wingdings" w:hint="default"/>
      </w:rPr>
    </w:lvl>
    <w:lvl w:ilvl="6" w:tplc="889C4E9A" w:tentative="1">
      <w:start w:val="1"/>
      <w:numFmt w:val="bullet"/>
      <w:lvlText w:val=""/>
      <w:lvlJc w:val="left"/>
      <w:pPr>
        <w:tabs>
          <w:tab w:val="num" w:pos="5607"/>
        </w:tabs>
        <w:ind w:left="5607" w:hanging="360"/>
      </w:pPr>
      <w:rPr>
        <w:rFonts w:ascii="Symbol" w:hAnsi="Symbol" w:hint="default"/>
      </w:rPr>
    </w:lvl>
    <w:lvl w:ilvl="7" w:tplc="D09EE0D2" w:tentative="1">
      <w:start w:val="1"/>
      <w:numFmt w:val="bullet"/>
      <w:lvlText w:val="o"/>
      <w:lvlJc w:val="left"/>
      <w:pPr>
        <w:tabs>
          <w:tab w:val="num" w:pos="6327"/>
        </w:tabs>
        <w:ind w:left="6327" w:hanging="360"/>
      </w:pPr>
      <w:rPr>
        <w:rFonts w:ascii="Courier New" w:hAnsi="Courier New" w:hint="default"/>
      </w:rPr>
    </w:lvl>
    <w:lvl w:ilvl="8" w:tplc="52B8E732"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2EE256AB"/>
    <w:multiLevelType w:val="hybridMultilevel"/>
    <w:tmpl w:val="8BCC87F0"/>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35B7639F"/>
    <w:multiLevelType w:val="hybridMultilevel"/>
    <w:tmpl w:val="29D060DC"/>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4" w15:restartNumberingAfterBreak="0">
    <w:nsid w:val="3BCB178D"/>
    <w:multiLevelType w:val="hybridMultilevel"/>
    <w:tmpl w:val="DD209132"/>
    <w:lvl w:ilvl="0" w:tplc="453EDD34">
      <w:start w:val="13"/>
      <w:numFmt w:val="bullet"/>
      <w:pStyle w:val="Puce1"/>
      <w:lvlText w:val=""/>
      <w:lvlJc w:val="left"/>
      <w:pPr>
        <w:tabs>
          <w:tab w:val="num" w:pos="4537"/>
        </w:tabs>
        <w:ind w:left="4537" w:hanging="284"/>
      </w:pPr>
      <w:rPr>
        <w:rFonts w:ascii="Symbol" w:hAnsi="Symbol" w:hint="default"/>
        <w:b/>
        <w:i w:val="0"/>
        <w:sz w:val="24"/>
        <w:szCs w:val="24"/>
      </w:rPr>
    </w:lvl>
    <w:lvl w:ilvl="1" w:tplc="E8849740">
      <w:start w:val="1"/>
      <w:numFmt w:val="bullet"/>
      <w:lvlText w:val="o"/>
      <w:lvlJc w:val="left"/>
      <w:pPr>
        <w:tabs>
          <w:tab w:val="num" w:pos="2007"/>
        </w:tabs>
        <w:ind w:left="2007" w:hanging="360"/>
      </w:pPr>
      <w:rPr>
        <w:rFonts w:ascii="Courier New" w:hAnsi="Courier New" w:hint="default"/>
      </w:rPr>
    </w:lvl>
    <w:lvl w:ilvl="2" w:tplc="040C0005">
      <w:start w:val="1"/>
      <w:numFmt w:val="bullet"/>
      <w:lvlText w:val=""/>
      <w:lvlJc w:val="left"/>
      <w:pPr>
        <w:tabs>
          <w:tab w:val="num" w:pos="2727"/>
        </w:tabs>
        <w:ind w:left="2727" w:hanging="360"/>
      </w:pPr>
      <w:rPr>
        <w:rFonts w:ascii="Wingdings" w:hAnsi="Wingdings" w:hint="default"/>
      </w:rPr>
    </w:lvl>
    <w:lvl w:ilvl="3" w:tplc="040C000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433A5CEF"/>
    <w:multiLevelType w:val="hybridMultilevel"/>
    <w:tmpl w:val="539848CE"/>
    <w:lvl w:ilvl="0" w:tplc="100C000F">
      <w:start w:val="1"/>
      <w:numFmt w:val="lowerLetter"/>
      <w:pStyle w:val="PucerondeCCH"/>
      <w:lvlText w:val="%1)"/>
      <w:lvlJc w:val="left"/>
      <w:pPr>
        <w:tabs>
          <w:tab w:val="num" w:pos="1138"/>
        </w:tabs>
        <w:ind w:left="1138" w:hanging="570"/>
      </w:pPr>
      <w:rPr>
        <w:rFonts w:hint="default"/>
        <w:i/>
      </w:rPr>
    </w:lvl>
    <w:lvl w:ilvl="1" w:tplc="100C0019" w:tentative="1">
      <w:start w:val="1"/>
      <w:numFmt w:val="lowerLetter"/>
      <w:lvlText w:val="%2."/>
      <w:lvlJc w:val="left"/>
      <w:pPr>
        <w:tabs>
          <w:tab w:val="num" w:pos="1440"/>
        </w:tabs>
        <w:ind w:left="1440" w:hanging="360"/>
      </w:pPr>
    </w:lvl>
    <w:lvl w:ilvl="2" w:tplc="100C001B" w:tentative="1">
      <w:start w:val="1"/>
      <w:numFmt w:val="lowerRoman"/>
      <w:lvlText w:val="%3."/>
      <w:lvlJc w:val="right"/>
      <w:pPr>
        <w:tabs>
          <w:tab w:val="num" w:pos="2160"/>
        </w:tabs>
        <w:ind w:left="2160" w:hanging="180"/>
      </w:pPr>
    </w:lvl>
    <w:lvl w:ilvl="3" w:tplc="100C000F" w:tentative="1">
      <w:start w:val="1"/>
      <w:numFmt w:val="decimal"/>
      <w:lvlText w:val="%4."/>
      <w:lvlJc w:val="left"/>
      <w:pPr>
        <w:tabs>
          <w:tab w:val="num" w:pos="2880"/>
        </w:tabs>
        <w:ind w:left="2880" w:hanging="360"/>
      </w:pPr>
    </w:lvl>
    <w:lvl w:ilvl="4" w:tplc="100C0019" w:tentative="1">
      <w:start w:val="1"/>
      <w:numFmt w:val="lowerLetter"/>
      <w:lvlText w:val="%5."/>
      <w:lvlJc w:val="left"/>
      <w:pPr>
        <w:tabs>
          <w:tab w:val="num" w:pos="3600"/>
        </w:tabs>
        <w:ind w:left="3600" w:hanging="360"/>
      </w:pPr>
    </w:lvl>
    <w:lvl w:ilvl="5" w:tplc="100C001B" w:tentative="1">
      <w:start w:val="1"/>
      <w:numFmt w:val="lowerRoman"/>
      <w:lvlText w:val="%6."/>
      <w:lvlJc w:val="right"/>
      <w:pPr>
        <w:tabs>
          <w:tab w:val="num" w:pos="4320"/>
        </w:tabs>
        <w:ind w:left="4320" w:hanging="180"/>
      </w:pPr>
    </w:lvl>
    <w:lvl w:ilvl="6" w:tplc="100C000F" w:tentative="1">
      <w:start w:val="1"/>
      <w:numFmt w:val="decimal"/>
      <w:lvlText w:val="%7."/>
      <w:lvlJc w:val="left"/>
      <w:pPr>
        <w:tabs>
          <w:tab w:val="num" w:pos="5040"/>
        </w:tabs>
        <w:ind w:left="5040" w:hanging="360"/>
      </w:pPr>
    </w:lvl>
    <w:lvl w:ilvl="7" w:tplc="100C0019" w:tentative="1">
      <w:start w:val="1"/>
      <w:numFmt w:val="lowerLetter"/>
      <w:lvlText w:val="%8."/>
      <w:lvlJc w:val="left"/>
      <w:pPr>
        <w:tabs>
          <w:tab w:val="num" w:pos="5760"/>
        </w:tabs>
        <w:ind w:left="5760" w:hanging="360"/>
      </w:pPr>
    </w:lvl>
    <w:lvl w:ilvl="8" w:tplc="100C001B" w:tentative="1">
      <w:start w:val="1"/>
      <w:numFmt w:val="lowerRoman"/>
      <w:lvlText w:val="%9."/>
      <w:lvlJc w:val="right"/>
      <w:pPr>
        <w:tabs>
          <w:tab w:val="num" w:pos="6480"/>
        </w:tabs>
        <w:ind w:left="6480" w:hanging="180"/>
      </w:pPr>
    </w:lvl>
  </w:abstractNum>
  <w:abstractNum w:abstractNumId="16" w15:restartNumberingAfterBreak="0">
    <w:nsid w:val="4DA87618"/>
    <w:multiLevelType w:val="singleLevel"/>
    <w:tmpl w:val="36EC74C2"/>
    <w:lvl w:ilvl="0">
      <w:numFmt w:val="none"/>
      <w:pStyle w:val="cchenumeration"/>
      <w:lvlText w:val="-"/>
      <w:lvlJc w:val="left"/>
      <w:pPr>
        <w:tabs>
          <w:tab w:val="num" w:pos="2127"/>
        </w:tabs>
        <w:ind w:left="2127" w:hanging="426"/>
      </w:pPr>
      <w:rPr>
        <w:rFonts w:ascii="Times New Roman" w:hAnsi="Times New Roman" w:cs="Times New Roman" w:hint="default"/>
      </w:rPr>
    </w:lvl>
  </w:abstractNum>
  <w:abstractNum w:abstractNumId="17" w15:restartNumberingAfterBreak="0">
    <w:nsid w:val="4F1067FE"/>
    <w:multiLevelType w:val="hybridMultilevel"/>
    <w:tmpl w:val="77D47A52"/>
    <w:lvl w:ilvl="0" w:tplc="3796D2CA">
      <w:start w:val="1"/>
      <w:numFmt w:val="bullet"/>
      <w:lvlText w:val="•"/>
      <w:lvlJc w:val="left"/>
      <w:pPr>
        <w:tabs>
          <w:tab w:val="num" w:pos="720"/>
        </w:tabs>
        <w:ind w:left="720" w:hanging="360"/>
      </w:pPr>
      <w:rPr>
        <w:rFonts w:ascii="Arial" w:hAnsi="Arial" w:hint="default"/>
      </w:rPr>
    </w:lvl>
    <w:lvl w:ilvl="1" w:tplc="47E6D770" w:tentative="1">
      <w:start w:val="1"/>
      <w:numFmt w:val="bullet"/>
      <w:lvlText w:val="•"/>
      <w:lvlJc w:val="left"/>
      <w:pPr>
        <w:tabs>
          <w:tab w:val="num" w:pos="1440"/>
        </w:tabs>
        <w:ind w:left="1440" w:hanging="360"/>
      </w:pPr>
      <w:rPr>
        <w:rFonts w:ascii="Arial" w:hAnsi="Arial" w:hint="default"/>
      </w:rPr>
    </w:lvl>
    <w:lvl w:ilvl="2" w:tplc="885232C8" w:tentative="1">
      <w:start w:val="1"/>
      <w:numFmt w:val="bullet"/>
      <w:lvlText w:val="•"/>
      <w:lvlJc w:val="left"/>
      <w:pPr>
        <w:tabs>
          <w:tab w:val="num" w:pos="2160"/>
        </w:tabs>
        <w:ind w:left="2160" w:hanging="360"/>
      </w:pPr>
      <w:rPr>
        <w:rFonts w:ascii="Arial" w:hAnsi="Arial" w:hint="default"/>
      </w:rPr>
    </w:lvl>
    <w:lvl w:ilvl="3" w:tplc="6F849AAE" w:tentative="1">
      <w:start w:val="1"/>
      <w:numFmt w:val="bullet"/>
      <w:lvlText w:val="•"/>
      <w:lvlJc w:val="left"/>
      <w:pPr>
        <w:tabs>
          <w:tab w:val="num" w:pos="2880"/>
        </w:tabs>
        <w:ind w:left="2880" w:hanging="360"/>
      </w:pPr>
      <w:rPr>
        <w:rFonts w:ascii="Arial" w:hAnsi="Arial" w:hint="default"/>
      </w:rPr>
    </w:lvl>
    <w:lvl w:ilvl="4" w:tplc="88941FDC" w:tentative="1">
      <w:start w:val="1"/>
      <w:numFmt w:val="bullet"/>
      <w:lvlText w:val="•"/>
      <w:lvlJc w:val="left"/>
      <w:pPr>
        <w:tabs>
          <w:tab w:val="num" w:pos="3600"/>
        </w:tabs>
        <w:ind w:left="3600" w:hanging="360"/>
      </w:pPr>
      <w:rPr>
        <w:rFonts w:ascii="Arial" w:hAnsi="Arial" w:hint="default"/>
      </w:rPr>
    </w:lvl>
    <w:lvl w:ilvl="5" w:tplc="8490F7C4" w:tentative="1">
      <w:start w:val="1"/>
      <w:numFmt w:val="bullet"/>
      <w:lvlText w:val="•"/>
      <w:lvlJc w:val="left"/>
      <w:pPr>
        <w:tabs>
          <w:tab w:val="num" w:pos="4320"/>
        </w:tabs>
        <w:ind w:left="4320" w:hanging="360"/>
      </w:pPr>
      <w:rPr>
        <w:rFonts w:ascii="Arial" w:hAnsi="Arial" w:hint="default"/>
      </w:rPr>
    </w:lvl>
    <w:lvl w:ilvl="6" w:tplc="9BBE41F4" w:tentative="1">
      <w:start w:val="1"/>
      <w:numFmt w:val="bullet"/>
      <w:lvlText w:val="•"/>
      <w:lvlJc w:val="left"/>
      <w:pPr>
        <w:tabs>
          <w:tab w:val="num" w:pos="5040"/>
        </w:tabs>
        <w:ind w:left="5040" w:hanging="360"/>
      </w:pPr>
      <w:rPr>
        <w:rFonts w:ascii="Arial" w:hAnsi="Arial" w:hint="default"/>
      </w:rPr>
    </w:lvl>
    <w:lvl w:ilvl="7" w:tplc="B0982A22" w:tentative="1">
      <w:start w:val="1"/>
      <w:numFmt w:val="bullet"/>
      <w:lvlText w:val="•"/>
      <w:lvlJc w:val="left"/>
      <w:pPr>
        <w:tabs>
          <w:tab w:val="num" w:pos="5760"/>
        </w:tabs>
        <w:ind w:left="5760" w:hanging="360"/>
      </w:pPr>
      <w:rPr>
        <w:rFonts w:ascii="Arial" w:hAnsi="Arial" w:hint="default"/>
      </w:rPr>
    </w:lvl>
    <w:lvl w:ilvl="8" w:tplc="A3EE532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FF44B79"/>
    <w:multiLevelType w:val="hybridMultilevel"/>
    <w:tmpl w:val="3FA292B8"/>
    <w:lvl w:ilvl="0" w:tplc="60EA8462">
      <w:start w:val="3"/>
      <w:numFmt w:val="bullet"/>
      <w:lvlText w:val="-"/>
      <w:lvlJc w:val="left"/>
      <w:pPr>
        <w:ind w:left="720" w:hanging="360"/>
      </w:pPr>
      <w:rPr>
        <w:rFonts w:ascii="Arial" w:eastAsia="Times New Roman" w:hAnsi="Arial" w:cs="Aria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9" w15:restartNumberingAfterBreak="0">
    <w:nsid w:val="64B255F9"/>
    <w:multiLevelType w:val="hybridMultilevel"/>
    <w:tmpl w:val="E5D0E09C"/>
    <w:lvl w:ilvl="0" w:tplc="040C000F">
      <w:start w:val="1"/>
      <w:numFmt w:val="decimal"/>
      <w:lvlText w:val="%1."/>
      <w:lvlJc w:val="left"/>
      <w:pPr>
        <w:ind w:left="360" w:hanging="360"/>
      </w:pPr>
      <w:rPr>
        <w:rFonts w:hint="default"/>
      </w:rPr>
    </w:lvl>
    <w:lvl w:ilvl="1" w:tplc="236E8E1A">
      <w:start w:val="1"/>
      <w:numFmt w:val="bullet"/>
      <w:lvlText w:val=""/>
      <w:lvlJc w:val="left"/>
      <w:pPr>
        <w:tabs>
          <w:tab w:val="num" w:pos="1080"/>
        </w:tabs>
        <w:ind w:left="1003" w:hanging="283"/>
      </w:pPr>
      <w:rPr>
        <w:rFonts w:ascii="Symbol" w:hAnsi="Symbol" w:hint="default"/>
      </w:rPr>
    </w:lvl>
    <w:lvl w:ilvl="2" w:tplc="1F6A6AC2">
      <w:numFmt w:val="bullet"/>
      <w:lvlText w:val="•"/>
      <w:lvlJc w:val="left"/>
      <w:pPr>
        <w:ind w:left="2010" w:hanging="570"/>
      </w:pPr>
      <w:rPr>
        <w:rFonts w:ascii="Arial" w:eastAsia="Times New Roman" w:hAnsi="Arial" w:cs="Arial" w:hint="default"/>
      </w:rPr>
    </w:lvl>
    <w:lvl w:ilvl="3" w:tplc="288CE2B0">
      <w:start w:val="1"/>
      <w:numFmt w:val="bullet"/>
      <w:lvlText w:val=""/>
      <w:lvlJc w:val="left"/>
      <w:pPr>
        <w:tabs>
          <w:tab w:val="num" w:pos="2520"/>
        </w:tabs>
        <w:ind w:left="2520" w:hanging="360"/>
      </w:pPr>
      <w:rPr>
        <w:rFonts w:ascii="Symbol" w:hAnsi="Symbol" w:hint="default"/>
      </w:rPr>
    </w:lvl>
    <w:lvl w:ilvl="4" w:tplc="3866FDD8">
      <w:start w:val="1"/>
      <w:numFmt w:val="bullet"/>
      <w:lvlText w:val="o"/>
      <w:lvlJc w:val="left"/>
      <w:pPr>
        <w:tabs>
          <w:tab w:val="num" w:pos="3240"/>
        </w:tabs>
        <w:ind w:left="3240" w:hanging="360"/>
      </w:pPr>
      <w:rPr>
        <w:rFonts w:ascii="Courier New" w:hAnsi="Courier New" w:hint="default"/>
      </w:rPr>
    </w:lvl>
    <w:lvl w:ilvl="5" w:tplc="E4D08EC4">
      <w:start w:val="1"/>
      <w:numFmt w:val="bullet"/>
      <w:lvlText w:val=""/>
      <w:lvlJc w:val="left"/>
      <w:pPr>
        <w:tabs>
          <w:tab w:val="num" w:pos="3960"/>
        </w:tabs>
        <w:ind w:left="3960" w:hanging="360"/>
      </w:pPr>
      <w:rPr>
        <w:rFonts w:ascii="Wingdings" w:hAnsi="Wingdings" w:hint="default"/>
      </w:rPr>
    </w:lvl>
    <w:lvl w:ilvl="6" w:tplc="87D0BDA2" w:tentative="1">
      <w:start w:val="1"/>
      <w:numFmt w:val="bullet"/>
      <w:lvlText w:val=""/>
      <w:lvlJc w:val="left"/>
      <w:pPr>
        <w:tabs>
          <w:tab w:val="num" w:pos="4680"/>
        </w:tabs>
        <w:ind w:left="4680" w:hanging="360"/>
      </w:pPr>
      <w:rPr>
        <w:rFonts w:ascii="Symbol" w:hAnsi="Symbol" w:hint="default"/>
      </w:rPr>
    </w:lvl>
    <w:lvl w:ilvl="7" w:tplc="8836F402" w:tentative="1">
      <w:start w:val="1"/>
      <w:numFmt w:val="bullet"/>
      <w:lvlText w:val="o"/>
      <w:lvlJc w:val="left"/>
      <w:pPr>
        <w:tabs>
          <w:tab w:val="num" w:pos="5400"/>
        </w:tabs>
        <w:ind w:left="5400" w:hanging="360"/>
      </w:pPr>
      <w:rPr>
        <w:rFonts w:ascii="Courier New" w:hAnsi="Courier New" w:hint="default"/>
      </w:rPr>
    </w:lvl>
    <w:lvl w:ilvl="8" w:tplc="7CA2BE6A"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680E3163"/>
    <w:multiLevelType w:val="hybridMultilevel"/>
    <w:tmpl w:val="E110D6D0"/>
    <w:lvl w:ilvl="0" w:tplc="04904116">
      <w:start w:val="1"/>
      <w:numFmt w:val="decimal"/>
      <w:pStyle w:val="Numerotation"/>
      <w:lvlText w:val="%1."/>
      <w:lvlJc w:val="left"/>
      <w:pPr>
        <w:tabs>
          <w:tab w:val="num" w:pos="1701"/>
        </w:tabs>
        <w:ind w:left="1701" w:hanging="425"/>
      </w:pPr>
      <w:rPr>
        <w:rFonts w:hint="default"/>
      </w:rPr>
    </w:lvl>
    <w:lvl w:ilvl="1" w:tplc="60783FDC" w:tentative="1">
      <w:start w:val="1"/>
      <w:numFmt w:val="lowerLetter"/>
      <w:lvlText w:val="%2."/>
      <w:lvlJc w:val="left"/>
      <w:pPr>
        <w:tabs>
          <w:tab w:val="num" w:pos="2007"/>
        </w:tabs>
        <w:ind w:left="2007" w:hanging="360"/>
      </w:pPr>
    </w:lvl>
    <w:lvl w:ilvl="2" w:tplc="56DCCCB8" w:tentative="1">
      <w:start w:val="1"/>
      <w:numFmt w:val="lowerRoman"/>
      <w:lvlText w:val="%3."/>
      <w:lvlJc w:val="right"/>
      <w:pPr>
        <w:tabs>
          <w:tab w:val="num" w:pos="2727"/>
        </w:tabs>
        <w:ind w:left="2727" w:hanging="180"/>
      </w:pPr>
    </w:lvl>
    <w:lvl w:ilvl="3" w:tplc="32D8124C" w:tentative="1">
      <w:start w:val="1"/>
      <w:numFmt w:val="decimal"/>
      <w:lvlText w:val="%4."/>
      <w:lvlJc w:val="left"/>
      <w:pPr>
        <w:tabs>
          <w:tab w:val="num" w:pos="3447"/>
        </w:tabs>
        <w:ind w:left="3447" w:hanging="360"/>
      </w:pPr>
    </w:lvl>
    <w:lvl w:ilvl="4" w:tplc="6362417A" w:tentative="1">
      <w:start w:val="1"/>
      <w:numFmt w:val="lowerLetter"/>
      <w:lvlText w:val="%5."/>
      <w:lvlJc w:val="left"/>
      <w:pPr>
        <w:tabs>
          <w:tab w:val="num" w:pos="4167"/>
        </w:tabs>
        <w:ind w:left="4167" w:hanging="360"/>
      </w:pPr>
    </w:lvl>
    <w:lvl w:ilvl="5" w:tplc="7A163394" w:tentative="1">
      <w:start w:val="1"/>
      <w:numFmt w:val="lowerRoman"/>
      <w:lvlText w:val="%6."/>
      <w:lvlJc w:val="right"/>
      <w:pPr>
        <w:tabs>
          <w:tab w:val="num" w:pos="4887"/>
        </w:tabs>
        <w:ind w:left="4887" w:hanging="180"/>
      </w:pPr>
    </w:lvl>
    <w:lvl w:ilvl="6" w:tplc="3DB0F956" w:tentative="1">
      <w:start w:val="1"/>
      <w:numFmt w:val="decimal"/>
      <w:lvlText w:val="%7."/>
      <w:lvlJc w:val="left"/>
      <w:pPr>
        <w:tabs>
          <w:tab w:val="num" w:pos="5607"/>
        </w:tabs>
        <w:ind w:left="5607" w:hanging="360"/>
      </w:pPr>
    </w:lvl>
    <w:lvl w:ilvl="7" w:tplc="F026AA78" w:tentative="1">
      <w:start w:val="1"/>
      <w:numFmt w:val="lowerLetter"/>
      <w:lvlText w:val="%8."/>
      <w:lvlJc w:val="left"/>
      <w:pPr>
        <w:tabs>
          <w:tab w:val="num" w:pos="6327"/>
        </w:tabs>
        <w:ind w:left="6327" w:hanging="360"/>
      </w:pPr>
    </w:lvl>
    <w:lvl w:ilvl="8" w:tplc="6CF6862A" w:tentative="1">
      <w:start w:val="1"/>
      <w:numFmt w:val="lowerRoman"/>
      <w:lvlText w:val="%9."/>
      <w:lvlJc w:val="right"/>
      <w:pPr>
        <w:tabs>
          <w:tab w:val="num" w:pos="7047"/>
        </w:tabs>
        <w:ind w:left="7047" w:hanging="180"/>
      </w:pPr>
    </w:lvl>
  </w:abstractNum>
  <w:abstractNum w:abstractNumId="21" w15:restartNumberingAfterBreak="0">
    <w:nsid w:val="72335E39"/>
    <w:multiLevelType w:val="hybridMultilevel"/>
    <w:tmpl w:val="0358B2A8"/>
    <w:lvl w:ilvl="0" w:tplc="7DE67E28">
      <w:start w:val="1"/>
      <w:numFmt w:val="bullet"/>
      <w:lvlText w:val="•"/>
      <w:lvlJc w:val="left"/>
      <w:pPr>
        <w:tabs>
          <w:tab w:val="num" w:pos="720"/>
        </w:tabs>
        <w:ind w:left="720" w:hanging="360"/>
      </w:pPr>
      <w:rPr>
        <w:rFonts w:ascii="Arial" w:hAnsi="Arial" w:hint="default"/>
      </w:rPr>
    </w:lvl>
    <w:lvl w:ilvl="1" w:tplc="62D02494" w:tentative="1">
      <w:start w:val="1"/>
      <w:numFmt w:val="bullet"/>
      <w:lvlText w:val="•"/>
      <w:lvlJc w:val="left"/>
      <w:pPr>
        <w:tabs>
          <w:tab w:val="num" w:pos="1440"/>
        </w:tabs>
        <w:ind w:left="1440" w:hanging="360"/>
      </w:pPr>
      <w:rPr>
        <w:rFonts w:ascii="Arial" w:hAnsi="Arial" w:hint="default"/>
      </w:rPr>
    </w:lvl>
    <w:lvl w:ilvl="2" w:tplc="9814AEA0" w:tentative="1">
      <w:start w:val="1"/>
      <w:numFmt w:val="bullet"/>
      <w:lvlText w:val="•"/>
      <w:lvlJc w:val="left"/>
      <w:pPr>
        <w:tabs>
          <w:tab w:val="num" w:pos="2160"/>
        </w:tabs>
        <w:ind w:left="2160" w:hanging="360"/>
      </w:pPr>
      <w:rPr>
        <w:rFonts w:ascii="Arial" w:hAnsi="Arial" w:hint="default"/>
      </w:rPr>
    </w:lvl>
    <w:lvl w:ilvl="3" w:tplc="D89C85BE" w:tentative="1">
      <w:start w:val="1"/>
      <w:numFmt w:val="bullet"/>
      <w:lvlText w:val="•"/>
      <w:lvlJc w:val="left"/>
      <w:pPr>
        <w:tabs>
          <w:tab w:val="num" w:pos="2880"/>
        </w:tabs>
        <w:ind w:left="2880" w:hanging="360"/>
      </w:pPr>
      <w:rPr>
        <w:rFonts w:ascii="Arial" w:hAnsi="Arial" w:hint="default"/>
      </w:rPr>
    </w:lvl>
    <w:lvl w:ilvl="4" w:tplc="4DECD25C" w:tentative="1">
      <w:start w:val="1"/>
      <w:numFmt w:val="bullet"/>
      <w:lvlText w:val="•"/>
      <w:lvlJc w:val="left"/>
      <w:pPr>
        <w:tabs>
          <w:tab w:val="num" w:pos="3600"/>
        </w:tabs>
        <w:ind w:left="3600" w:hanging="360"/>
      </w:pPr>
      <w:rPr>
        <w:rFonts w:ascii="Arial" w:hAnsi="Arial" w:hint="default"/>
      </w:rPr>
    </w:lvl>
    <w:lvl w:ilvl="5" w:tplc="C34EFFDE" w:tentative="1">
      <w:start w:val="1"/>
      <w:numFmt w:val="bullet"/>
      <w:lvlText w:val="•"/>
      <w:lvlJc w:val="left"/>
      <w:pPr>
        <w:tabs>
          <w:tab w:val="num" w:pos="4320"/>
        </w:tabs>
        <w:ind w:left="4320" w:hanging="360"/>
      </w:pPr>
      <w:rPr>
        <w:rFonts w:ascii="Arial" w:hAnsi="Arial" w:hint="default"/>
      </w:rPr>
    </w:lvl>
    <w:lvl w:ilvl="6" w:tplc="6E900F90" w:tentative="1">
      <w:start w:val="1"/>
      <w:numFmt w:val="bullet"/>
      <w:lvlText w:val="•"/>
      <w:lvlJc w:val="left"/>
      <w:pPr>
        <w:tabs>
          <w:tab w:val="num" w:pos="5040"/>
        </w:tabs>
        <w:ind w:left="5040" w:hanging="360"/>
      </w:pPr>
      <w:rPr>
        <w:rFonts w:ascii="Arial" w:hAnsi="Arial" w:hint="default"/>
      </w:rPr>
    </w:lvl>
    <w:lvl w:ilvl="7" w:tplc="6E4A65E0" w:tentative="1">
      <w:start w:val="1"/>
      <w:numFmt w:val="bullet"/>
      <w:lvlText w:val="•"/>
      <w:lvlJc w:val="left"/>
      <w:pPr>
        <w:tabs>
          <w:tab w:val="num" w:pos="5760"/>
        </w:tabs>
        <w:ind w:left="5760" w:hanging="360"/>
      </w:pPr>
      <w:rPr>
        <w:rFonts w:ascii="Arial" w:hAnsi="Arial" w:hint="default"/>
      </w:rPr>
    </w:lvl>
    <w:lvl w:ilvl="8" w:tplc="A88451C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29461BB"/>
    <w:multiLevelType w:val="hybridMultilevel"/>
    <w:tmpl w:val="779C2BE8"/>
    <w:lvl w:ilvl="0" w:tplc="100C000F">
      <w:start w:val="1"/>
      <w:numFmt w:val="bullet"/>
      <w:pStyle w:val="StyleAvant0ptAprs3pt"/>
      <w:lvlText w:val=""/>
      <w:lvlJc w:val="left"/>
      <w:pPr>
        <w:tabs>
          <w:tab w:val="num" w:pos="786"/>
        </w:tabs>
        <w:ind w:left="786" w:hanging="360"/>
      </w:pPr>
      <w:rPr>
        <w:rFonts w:ascii="Wingdings" w:hAnsi="Wingdings" w:hint="default"/>
      </w:rPr>
    </w:lvl>
    <w:lvl w:ilvl="1" w:tplc="100C0019">
      <w:start w:val="1"/>
      <w:numFmt w:val="bullet"/>
      <w:pStyle w:val="Puceniveau2"/>
      <w:lvlText w:val="o"/>
      <w:lvlJc w:val="left"/>
      <w:pPr>
        <w:tabs>
          <w:tab w:val="num" w:pos="1353"/>
        </w:tabs>
        <w:ind w:left="1353" w:hanging="360"/>
      </w:pPr>
      <w:rPr>
        <w:rFonts w:ascii="Courier New" w:hAnsi="Courier New" w:cs="Courier New" w:hint="default"/>
      </w:rPr>
    </w:lvl>
    <w:lvl w:ilvl="2" w:tplc="100C001B">
      <w:start w:val="1"/>
      <w:numFmt w:val="bullet"/>
      <w:lvlText w:val=""/>
      <w:lvlJc w:val="left"/>
      <w:pPr>
        <w:tabs>
          <w:tab w:val="num" w:pos="2160"/>
        </w:tabs>
        <w:ind w:left="2160" w:hanging="360"/>
      </w:pPr>
      <w:rPr>
        <w:rFonts w:ascii="Wingdings" w:hAnsi="Wingdings" w:hint="default"/>
      </w:rPr>
    </w:lvl>
    <w:lvl w:ilvl="3" w:tplc="100C000F" w:tentative="1">
      <w:start w:val="1"/>
      <w:numFmt w:val="bullet"/>
      <w:lvlText w:val=""/>
      <w:lvlJc w:val="left"/>
      <w:pPr>
        <w:tabs>
          <w:tab w:val="num" w:pos="2880"/>
        </w:tabs>
        <w:ind w:left="2880" w:hanging="360"/>
      </w:pPr>
      <w:rPr>
        <w:rFonts w:ascii="Symbol" w:hAnsi="Symbol" w:hint="default"/>
      </w:rPr>
    </w:lvl>
    <w:lvl w:ilvl="4" w:tplc="100C0019" w:tentative="1">
      <w:start w:val="1"/>
      <w:numFmt w:val="bullet"/>
      <w:lvlText w:val="o"/>
      <w:lvlJc w:val="left"/>
      <w:pPr>
        <w:tabs>
          <w:tab w:val="num" w:pos="3600"/>
        </w:tabs>
        <w:ind w:left="3600" w:hanging="360"/>
      </w:pPr>
      <w:rPr>
        <w:rFonts w:ascii="Courier New" w:hAnsi="Courier New" w:cs="Courier New" w:hint="default"/>
      </w:rPr>
    </w:lvl>
    <w:lvl w:ilvl="5" w:tplc="100C001B" w:tentative="1">
      <w:start w:val="1"/>
      <w:numFmt w:val="bullet"/>
      <w:lvlText w:val=""/>
      <w:lvlJc w:val="left"/>
      <w:pPr>
        <w:tabs>
          <w:tab w:val="num" w:pos="4320"/>
        </w:tabs>
        <w:ind w:left="4320" w:hanging="360"/>
      </w:pPr>
      <w:rPr>
        <w:rFonts w:ascii="Wingdings" w:hAnsi="Wingdings" w:hint="default"/>
      </w:rPr>
    </w:lvl>
    <w:lvl w:ilvl="6" w:tplc="100C000F" w:tentative="1">
      <w:start w:val="1"/>
      <w:numFmt w:val="bullet"/>
      <w:lvlText w:val=""/>
      <w:lvlJc w:val="left"/>
      <w:pPr>
        <w:tabs>
          <w:tab w:val="num" w:pos="5040"/>
        </w:tabs>
        <w:ind w:left="5040" w:hanging="360"/>
      </w:pPr>
      <w:rPr>
        <w:rFonts w:ascii="Symbol" w:hAnsi="Symbol" w:hint="default"/>
      </w:rPr>
    </w:lvl>
    <w:lvl w:ilvl="7" w:tplc="100C0019" w:tentative="1">
      <w:start w:val="1"/>
      <w:numFmt w:val="bullet"/>
      <w:lvlText w:val="o"/>
      <w:lvlJc w:val="left"/>
      <w:pPr>
        <w:tabs>
          <w:tab w:val="num" w:pos="5760"/>
        </w:tabs>
        <w:ind w:left="5760" w:hanging="360"/>
      </w:pPr>
      <w:rPr>
        <w:rFonts w:ascii="Courier New" w:hAnsi="Courier New" w:cs="Courier New" w:hint="default"/>
      </w:rPr>
    </w:lvl>
    <w:lvl w:ilvl="8" w:tplc="100C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7326BA"/>
    <w:multiLevelType w:val="hybridMultilevel"/>
    <w:tmpl w:val="EEFCC6D8"/>
    <w:lvl w:ilvl="0" w:tplc="040C000F">
      <w:start w:val="1"/>
      <w:numFmt w:val="decimal"/>
      <w:lvlText w:val="%1."/>
      <w:lvlJc w:val="left"/>
      <w:pPr>
        <w:ind w:left="360" w:hanging="360"/>
      </w:pPr>
      <w:rPr>
        <w:rFonts w:hint="default"/>
      </w:rPr>
    </w:lvl>
    <w:lvl w:ilvl="1" w:tplc="236E8E1A">
      <w:start w:val="1"/>
      <w:numFmt w:val="bullet"/>
      <w:lvlText w:val=""/>
      <w:lvlJc w:val="left"/>
      <w:pPr>
        <w:tabs>
          <w:tab w:val="num" w:pos="1080"/>
        </w:tabs>
        <w:ind w:left="1003" w:hanging="283"/>
      </w:pPr>
      <w:rPr>
        <w:rFonts w:ascii="Symbol" w:hAnsi="Symbol" w:hint="default"/>
      </w:rPr>
    </w:lvl>
    <w:lvl w:ilvl="2" w:tplc="1F6A6AC2">
      <w:numFmt w:val="bullet"/>
      <w:lvlText w:val="•"/>
      <w:lvlJc w:val="left"/>
      <w:pPr>
        <w:ind w:left="2010" w:hanging="570"/>
      </w:pPr>
      <w:rPr>
        <w:rFonts w:ascii="Arial" w:eastAsia="Times New Roman" w:hAnsi="Arial" w:cs="Arial" w:hint="default"/>
      </w:rPr>
    </w:lvl>
    <w:lvl w:ilvl="3" w:tplc="288CE2B0">
      <w:start w:val="1"/>
      <w:numFmt w:val="bullet"/>
      <w:lvlText w:val=""/>
      <w:lvlJc w:val="left"/>
      <w:pPr>
        <w:tabs>
          <w:tab w:val="num" w:pos="2520"/>
        </w:tabs>
        <w:ind w:left="2520" w:hanging="360"/>
      </w:pPr>
      <w:rPr>
        <w:rFonts w:ascii="Symbol" w:hAnsi="Symbol" w:hint="default"/>
      </w:rPr>
    </w:lvl>
    <w:lvl w:ilvl="4" w:tplc="3866FDD8">
      <w:start w:val="1"/>
      <w:numFmt w:val="bullet"/>
      <w:lvlText w:val="o"/>
      <w:lvlJc w:val="left"/>
      <w:pPr>
        <w:tabs>
          <w:tab w:val="num" w:pos="3240"/>
        </w:tabs>
        <w:ind w:left="3240" w:hanging="360"/>
      </w:pPr>
      <w:rPr>
        <w:rFonts w:ascii="Courier New" w:hAnsi="Courier New" w:hint="default"/>
      </w:rPr>
    </w:lvl>
    <w:lvl w:ilvl="5" w:tplc="E4D08EC4">
      <w:start w:val="1"/>
      <w:numFmt w:val="bullet"/>
      <w:lvlText w:val=""/>
      <w:lvlJc w:val="left"/>
      <w:pPr>
        <w:tabs>
          <w:tab w:val="num" w:pos="3960"/>
        </w:tabs>
        <w:ind w:left="3960" w:hanging="360"/>
      </w:pPr>
      <w:rPr>
        <w:rFonts w:ascii="Wingdings" w:hAnsi="Wingdings" w:hint="default"/>
      </w:rPr>
    </w:lvl>
    <w:lvl w:ilvl="6" w:tplc="87D0BDA2" w:tentative="1">
      <w:start w:val="1"/>
      <w:numFmt w:val="bullet"/>
      <w:lvlText w:val=""/>
      <w:lvlJc w:val="left"/>
      <w:pPr>
        <w:tabs>
          <w:tab w:val="num" w:pos="4680"/>
        </w:tabs>
        <w:ind w:left="4680" w:hanging="360"/>
      </w:pPr>
      <w:rPr>
        <w:rFonts w:ascii="Symbol" w:hAnsi="Symbol" w:hint="default"/>
      </w:rPr>
    </w:lvl>
    <w:lvl w:ilvl="7" w:tplc="8836F402" w:tentative="1">
      <w:start w:val="1"/>
      <w:numFmt w:val="bullet"/>
      <w:lvlText w:val="o"/>
      <w:lvlJc w:val="left"/>
      <w:pPr>
        <w:tabs>
          <w:tab w:val="num" w:pos="5400"/>
        </w:tabs>
        <w:ind w:left="5400" w:hanging="360"/>
      </w:pPr>
      <w:rPr>
        <w:rFonts w:ascii="Courier New" w:hAnsi="Courier New" w:hint="default"/>
      </w:rPr>
    </w:lvl>
    <w:lvl w:ilvl="8" w:tplc="7CA2BE6A"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7CD95C46"/>
    <w:multiLevelType w:val="hybridMultilevel"/>
    <w:tmpl w:val="8A58B3FE"/>
    <w:lvl w:ilvl="0" w:tplc="B8B6AFD6">
      <w:start w:val="1"/>
      <w:numFmt w:val="bullet"/>
      <w:lvlText w:val=""/>
      <w:lvlJc w:val="left"/>
      <w:pPr>
        <w:tabs>
          <w:tab w:val="num" w:pos="360"/>
        </w:tabs>
        <w:ind w:left="360" w:hanging="360"/>
      </w:pPr>
      <w:rPr>
        <w:rFonts w:ascii="Symbol" w:hAnsi="Symbol" w:hint="default"/>
      </w:rPr>
    </w:lvl>
    <w:lvl w:ilvl="1" w:tplc="100C0003">
      <w:start w:val="1"/>
      <w:numFmt w:val="bullet"/>
      <w:lvlText w:val="o"/>
      <w:lvlJc w:val="left"/>
      <w:pPr>
        <w:tabs>
          <w:tab w:val="num" w:pos="1080"/>
        </w:tabs>
        <w:ind w:left="1003" w:hanging="283"/>
      </w:pPr>
      <w:rPr>
        <w:rFonts w:ascii="Courier New" w:hAnsi="Courier New" w:cs="Courier New" w:hint="default"/>
      </w:rPr>
    </w:lvl>
    <w:lvl w:ilvl="2" w:tplc="1F6A6AC2">
      <w:numFmt w:val="bullet"/>
      <w:lvlText w:val="•"/>
      <w:lvlJc w:val="left"/>
      <w:pPr>
        <w:ind w:left="2010" w:hanging="570"/>
      </w:pPr>
      <w:rPr>
        <w:rFonts w:ascii="Arial" w:eastAsia="Times New Roman" w:hAnsi="Arial" w:cs="Arial" w:hint="default"/>
      </w:rPr>
    </w:lvl>
    <w:lvl w:ilvl="3" w:tplc="288CE2B0">
      <w:start w:val="1"/>
      <w:numFmt w:val="bullet"/>
      <w:lvlText w:val=""/>
      <w:lvlJc w:val="left"/>
      <w:pPr>
        <w:tabs>
          <w:tab w:val="num" w:pos="2520"/>
        </w:tabs>
        <w:ind w:left="2520" w:hanging="360"/>
      </w:pPr>
      <w:rPr>
        <w:rFonts w:ascii="Symbol" w:hAnsi="Symbol" w:hint="default"/>
      </w:rPr>
    </w:lvl>
    <w:lvl w:ilvl="4" w:tplc="3866FDD8">
      <w:start w:val="1"/>
      <w:numFmt w:val="bullet"/>
      <w:lvlText w:val="o"/>
      <w:lvlJc w:val="left"/>
      <w:pPr>
        <w:tabs>
          <w:tab w:val="num" w:pos="3240"/>
        </w:tabs>
        <w:ind w:left="3240" w:hanging="360"/>
      </w:pPr>
      <w:rPr>
        <w:rFonts w:ascii="Courier New" w:hAnsi="Courier New" w:hint="default"/>
      </w:rPr>
    </w:lvl>
    <w:lvl w:ilvl="5" w:tplc="E4D08EC4">
      <w:start w:val="1"/>
      <w:numFmt w:val="bullet"/>
      <w:lvlText w:val=""/>
      <w:lvlJc w:val="left"/>
      <w:pPr>
        <w:tabs>
          <w:tab w:val="num" w:pos="3960"/>
        </w:tabs>
        <w:ind w:left="3960" w:hanging="360"/>
      </w:pPr>
      <w:rPr>
        <w:rFonts w:ascii="Wingdings" w:hAnsi="Wingdings" w:hint="default"/>
      </w:rPr>
    </w:lvl>
    <w:lvl w:ilvl="6" w:tplc="87D0BDA2" w:tentative="1">
      <w:start w:val="1"/>
      <w:numFmt w:val="bullet"/>
      <w:lvlText w:val=""/>
      <w:lvlJc w:val="left"/>
      <w:pPr>
        <w:tabs>
          <w:tab w:val="num" w:pos="4680"/>
        </w:tabs>
        <w:ind w:left="4680" w:hanging="360"/>
      </w:pPr>
      <w:rPr>
        <w:rFonts w:ascii="Symbol" w:hAnsi="Symbol" w:hint="default"/>
      </w:rPr>
    </w:lvl>
    <w:lvl w:ilvl="7" w:tplc="8836F402" w:tentative="1">
      <w:start w:val="1"/>
      <w:numFmt w:val="bullet"/>
      <w:lvlText w:val="o"/>
      <w:lvlJc w:val="left"/>
      <w:pPr>
        <w:tabs>
          <w:tab w:val="num" w:pos="5400"/>
        </w:tabs>
        <w:ind w:left="5400" w:hanging="360"/>
      </w:pPr>
      <w:rPr>
        <w:rFonts w:ascii="Courier New" w:hAnsi="Courier New" w:hint="default"/>
      </w:rPr>
    </w:lvl>
    <w:lvl w:ilvl="8" w:tplc="7CA2BE6A"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7E333DC3"/>
    <w:multiLevelType w:val="multilevel"/>
    <w:tmpl w:val="FB4EABE4"/>
    <w:lvl w:ilvl="0">
      <w:start w:val="1"/>
      <w:numFmt w:val="lowerLetter"/>
      <w:pStyle w:val="Numrotationa"/>
      <w:lvlText w:val="%1)"/>
      <w:lvlJc w:val="left"/>
      <w:pPr>
        <w:tabs>
          <w:tab w:val="num" w:pos="1134"/>
        </w:tabs>
        <w:ind w:left="1134" w:hanging="567"/>
      </w:pPr>
      <w:rPr>
        <w:rFonts w:hint="default"/>
      </w:rPr>
    </w:lvl>
    <w:lvl w:ilvl="1">
      <w:start w:val="1"/>
      <w:numFmt w:val="decimal"/>
      <w:lvlText w:val="%1.%2"/>
      <w:lvlJc w:val="left"/>
      <w:pPr>
        <w:tabs>
          <w:tab w:val="num" w:pos="1542"/>
        </w:tabs>
        <w:ind w:left="822" w:firstLine="0"/>
      </w:pPr>
      <w:rPr>
        <w:rFonts w:hint="default"/>
      </w:rPr>
    </w:lvl>
    <w:lvl w:ilvl="2">
      <w:start w:val="1"/>
      <w:numFmt w:val="decimal"/>
      <w:lvlText w:val="%1.%2.%3"/>
      <w:lvlJc w:val="left"/>
      <w:pPr>
        <w:tabs>
          <w:tab w:val="num" w:pos="2286"/>
        </w:tabs>
        <w:ind w:left="1566" w:firstLine="0"/>
      </w:pPr>
      <w:rPr>
        <w:rFonts w:hint="default"/>
      </w:rPr>
    </w:lvl>
    <w:lvl w:ilvl="3">
      <w:start w:val="1"/>
      <w:numFmt w:val="decimal"/>
      <w:lvlText w:val="%1.%2.%3.%4"/>
      <w:lvlJc w:val="left"/>
      <w:pPr>
        <w:tabs>
          <w:tab w:val="num" w:pos="1902"/>
        </w:tabs>
        <w:ind w:left="822" w:firstLine="0"/>
      </w:pPr>
      <w:rPr>
        <w:rFonts w:hint="default"/>
      </w:rPr>
    </w:lvl>
    <w:lvl w:ilvl="4">
      <w:start w:val="1"/>
      <w:numFmt w:val="decimal"/>
      <w:lvlText w:val="%1.%2.%3.%4.%5"/>
      <w:lvlJc w:val="left"/>
      <w:pPr>
        <w:tabs>
          <w:tab w:val="num" w:pos="2262"/>
        </w:tabs>
        <w:ind w:left="822" w:firstLine="0"/>
      </w:pPr>
      <w:rPr>
        <w:rFonts w:hint="default"/>
      </w:rPr>
    </w:lvl>
    <w:lvl w:ilvl="5">
      <w:start w:val="1"/>
      <w:numFmt w:val="decimal"/>
      <w:lvlText w:val="%1.%2.%3.%4.%5.%6"/>
      <w:lvlJc w:val="left"/>
      <w:pPr>
        <w:tabs>
          <w:tab w:val="num" w:pos="822"/>
        </w:tabs>
        <w:ind w:left="822" w:firstLine="0"/>
      </w:pPr>
      <w:rPr>
        <w:rFonts w:hint="default"/>
      </w:rPr>
    </w:lvl>
    <w:lvl w:ilvl="6">
      <w:start w:val="1"/>
      <w:numFmt w:val="decimal"/>
      <w:lvlText w:val="%1.%2.%3.%4.%5.%6.%7"/>
      <w:lvlJc w:val="left"/>
      <w:pPr>
        <w:tabs>
          <w:tab w:val="num" w:pos="822"/>
        </w:tabs>
        <w:ind w:left="822" w:firstLine="0"/>
      </w:pPr>
      <w:rPr>
        <w:rFonts w:hint="default"/>
      </w:rPr>
    </w:lvl>
    <w:lvl w:ilvl="7">
      <w:start w:val="1"/>
      <w:numFmt w:val="decimal"/>
      <w:lvlText w:val="%1.%2.%3.%4.%5.%6.%7.%8"/>
      <w:lvlJc w:val="left"/>
      <w:pPr>
        <w:tabs>
          <w:tab w:val="num" w:pos="822"/>
        </w:tabs>
        <w:ind w:left="822" w:firstLine="0"/>
      </w:pPr>
      <w:rPr>
        <w:rFonts w:hint="default"/>
      </w:rPr>
    </w:lvl>
    <w:lvl w:ilvl="8">
      <w:start w:val="1"/>
      <w:numFmt w:val="decimal"/>
      <w:lvlText w:val="%1.%2.%3.%4.%5.%6.%7.%8.%9"/>
      <w:lvlJc w:val="left"/>
      <w:pPr>
        <w:tabs>
          <w:tab w:val="num" w:pos="822"/>
        </w:tabs>
        <w:ind w:left="822" w:firstLine="0"/>
      </w:pPr>
      <w:rPr>
        <w:rFonts w:hint="default"/>
      </w:rPr>
    </w:lvl>
  </w:abstractNum>
  <w:abstractNum w:abstractNumId="26" w15:restartNumberingAfterBreak="0">
    <w:nsid w:val="7E3C20D0"/>
    <w:multiLevelType w:val="hybridMultilevel"/>
    <w:tmpl w:val="E14CCE5A"/>
    <w:lvl w:ilvl="0" w:tplc="6F7A2442">
      <w:start w:val="1"/>
      <w:numFmt w:val="bullet"/>
      <w:pStyle w:val="Puce4"/>
      <w:lvlText w:val=""/>
      <w:lvlJc w:val="left"/>
      <w:pPr>
        <w:tabs>
          <w:tab w:val="num" w:pos="1778"/>
        </w:tabs>
        <w:ind w:left="1701" w:hanging="283"/>
      </w:pPr>
      <w:rPr>
        <w:rFonts w:ascii="Symbol" w:hAnsi="Symbol" w:hint="default"/>
        <w:color w:val="auto"/>
        <w:sz w:val="20"/>
        <w:szCs w:val="2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F121FA7"/>
    <w:multiLevelType w:val="hybridMultilevel"/>
    <w:tmpl w:val="36ACEB84"/>
    <w:lvl w:ilvl="0" w:tplc="6A409FAC">
      <w:start w:val="1"/>
      <w:numFmt w:val="lowerLetter"/>
      <w:pStyle w:val="Pucelettres"/>
      <w:lvlText w:val="%1)"/>
      <w:lvlJc w:val="left"/>
      <w:pPr>
        <w:tabs>
          <w:tab w:val="num" w:pos="927"/>
        </w:tabs>
        <w:ind w:left="927" w:hanging="360"/>
      </w:pPr>
      <w:rPr>
        <w:rFonts w:hint="default"/>
      </w:rPr>
    </w:lvl>
    <w:lvl w:ilvl="1" w:tplc="040C0003" w:tentative="1">
      <w:start w:val="1"/>
      <w:numFmt w:val="lowerLetter"/>
      <w:lvlText w:val="%2."/>
      <w:lvlJc w:val="left"/>
      <w:pPr>
        <w:tabs>
          <w:tab w:val="num" w:pos="1647"/>
        </w:tabs>
        <w:ind w:left="1647" w:hanging="360"/>
      </w:pPr>
    </w:lvl>
    <w:lvl w:ilvl="2" w:tplc="040C0005" w:tentative="1">
      <w:start w:val="1"/>
      <w:numFmt w:val="lowerRoman"/>
      <w:lvlText w:val="%3."/>
      <w:lvlJc w:val="right"/>
      <w:pPr>
        <w:tabs>
          <w:tab w:val="num" w:pos="2367"/>
        </w:tabs>
        <w:ind w:left="2367" w:hanging="180"/>
      </w:pPr>
    </w:lvl>
    <w:lvl w:ilvl="3" w:tplc="040C0001" w:tentative="1">
      <w:start w:val="1"/>
      <w:numFmt w:val="decimal"/>
      <w:lvlText w:val="%4."/>
      <w:lvlJc w:val="left"/>
      <w:pPr>
        <w:tabs>
          <w:tab w:val="num" w:pos="3087"/>
        </w:tabs>
        <w:ind w:left="3087" w:hanging="360"/>
      </w:pPr>
    </w:lvl>
    <w:lvl w:ilvl="4" w:tplc="040C0003" w:tentative="1">
      <w:start w:val="1"/>
      <w:numFmt w:val="lowerLetter"/>
      <w:lvlText w:val="%5."/>
      <w:lvlJc w:val="left"/>
      <w:pPr>
        <w:tabs>
          <w:tab w:val="num" w:pos="3807"/>
        </w:tabs>
        <w:ind w:left="3807" w:hanging="360"/>
      </w:pPr>
    </w:lvl>
    <w:lvl w:ilvl="5" w:tplc="040C0005" w:tentative="1">
      <w:start w:val="1"/>
      <w:numFmt w:val="lowerRoman"/>
      <w:lvlText w:val="%6."/>
      <w:lvlJc w:val="right"/>
      <w:pPr>
        <w:tabs>
          <w:tab w:val="num" w:pos="4527"/>
        </w:tabs>
        <w:ind w:left="4527" w:hanging="180"/>
      </w:pPr>
    </w:lvl>
    <w:lvl w:ilvl="6" w:tplc="040C0001" w:tentative="1">
      <w:start w:val="1"/>
      <w:numFmt w:val="decimal"/>
      <w:lvlText w:val="%7."/>
      <w:lvlJc w:val="left"/>
      <w:pPr>
        <w:tabs>
          <w:tab w:val="num" w:pos="5247"/>
        </w:tabs>
        <w:ind w:left="5247" w:hanging="360"/>
      </w:pPr>
    </w:lvl>
    <w:lvl w:ilvl="7" w:tplc="040C0003" w:tentative="1">
      <w:start w:val="1"/>
      <w:numFmt w:val="lowerLetter"/>
      <w:lvlText w:val="%8."/>
      <w:lvlJc w:val="left"/>
      <w:pPr>
        <w:tabs>
          <w:tab w:val="num" w:pos="5967"/>
        </w:tabs>
        <w:ind w:left="5967" w:hanging="360"/>
      </w:pPr>
    </w:lvl>
    <w:lvl w:ilvl="8" w:tplc="040C0005" w:tentative="1">
      <w:start w:val="1"/>
      <w:numFmt w:val="lowerRoman"/>
      <w:lvlText w:val="%9."/>
      <w:lvlJc w:val="right"/>
      <w:pPr>
        <w:tabs>
          <w:tab w:val="num" w:pos="6687"/>
        </w:tabs>
        <w:ind w:left="6687" w:hanging="180"/>
      </w:pPr>
    </w:lvl>
  </w:abstractNum>
  <w:num w:numId="1">
    <w:abstractNumId w:val="14"/>
  </w:num>
  <w:num w:numId="2">
    <w:abstractNumId w:val="8"/>
  </w:num>
  <w:num w:numId="3">
    <w:abstractNumId w:val="3"/>
  </w:num>
  <w:num w:numId="4">
    <w:abstractNumId w:val="16"/>
  </w:num>
  <w:num w:numId="5">
    <w:abstractNumId w:val="0"/>
  </w:num>
  <w:num w:numId="6">
    <w:abstractNumId w:val="15"/>
  </w:num>
  <w:num w:numId="7">
    <w:abstractNumId w:val="11"/>
  </w:num>
  <w:num w:numId="8">
    <w:abstractNumId w:val="20"/>
  </w:num>
  <w:num w:numId="9">
    <w:abstractNumId w:val="2"/>
  </w:num>
  <w:num w:numId="10">
    <w:abstractNumId w:val="7"/>
  </w:num>
  <w:num w:numId="11">
    <w:abstractNumId w:val="25"/>
  </w:num>
  <w:num w:numId="12">
    <w:abstractNumId w:val="26"/>
  </w:num>
  <w:num w:numId="13">
    <w:abstractNumId w:val="5"/>
  </w:num>
  <w:num w:numId="14">
    <w:abstractNumId w:val="22"/>
  </w:num>
  <w:num w:numId="15">
    <w:abstractNumId w:val="27"/>
  </w:num>
  <w:num w:numId="16">
    <w:abstractNumId w:val="6"/>
  </w:num>
  <w:num w:numId="17">
    <w:abstractNumId w:val="12"/>
  </w:num>
  <w:num w:numId="18">
    <w:abstractNumId w:val="19"/>
  </w:num>
  <w:num w:numId="19">
    <w:abstractNumId w:val="23"/>
  </w:num>
  <w:num w:numId="20">
    <w:abstractNumId w:val="24"/>
  </w:num>
  <w:num w:numId="21">
    <w:abstractNumId w:val="2"/>
  </w:num>
  <w:num w:numId="22">
    <w:abstractNumId w:val="2"/>
  </w:num>
  <w:num w:numId="23">
    <w:abstractNumId w:val="2"/>
  </w:num>
  <w:num w:numId="24">
    <w:abstractNumId w:val="2"/>
  </w:num>
  <w:num w:numId="25">
    <w:abstractNumId w:val="2"/>
  </w:num>
  <w:num w:numId="26">
    <w:abstractNumId w:val="2"/>
  </w:num>
  <w:num w:numId="27">
    <w:abstractNumId w:val="2"/>
  </w:num>
  <w:num w:numId="28">
    <w:abstractNumId w:val="2"/>
  </w:num>
  <w:num w:numId="29">
    <w:abstractNumId w:val="21"/>
  </w:num>
  <w:num w:numId="30">
    <w:abstractNumId w:val="17"/>
  </w:num>
  <w:num w:numId="31">
    <w:abstractNumId w:val="9"/>
  </w:num>
  <w:num w:numId="32">
    <w:abstractNumId w:val="0"/>
  </w:num>
  <w:num w:numId="33">
    <w:abstractNumId w:val="0"/>
  </w:num>
  <w:num w:numId="34">
    <w:abstractNumId w:val="0"/>
  </w:num>
  <w:num w:numId="35">
    <w:abstractNumId w:val="0"/>
  </w:num>
  <w:num w:numId="36">
    <w:abstractNumId w:val="10"/>
  </w:num>
  <w:num w:numId="37">
    <w:abstractNumId w:val="4"/>
  </w:num>
  <w:num w:numId="38">
    <w:abstractNumId w:val="10"/>
  </w:num>
  <w:num w:numId="39">
    <w:abstractNumId w:val="0"/>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num>
  <w:num w:numId="42">
    <w:abstractNumId w:val="0"/>
  </w:num>
  <w:num w:numId="4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num>
  <w:num w:numId="45">
    <w:abstractNumId w:val="18"/>
  </w:num>
  <w:num w:numId="46">
    <w:abstractNumId w:val="1"/>
  </w:num>
  <w:num w:numId="47">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fr-CH" w:vendorID="9" w:dllVersion="512" w:checkStyle="1"/>
  <w:activeWritingStyle w:appName="MSWord" w:lang="fr-FR" w:vendorID="9" w:dllVersion="512" w:checkStyle="1"/>
  <w:activeWritingStyle w:appName="MSWord" w:lang="de-CH" w:vendorID="9" w:dllVersion="512" w:checkStyle="1"/>
  <w:activeWritingStyle w:appName="MSWord" w:lang="nl-NL" w:vendorID="9" w:dllVersion="512" w:checkStyle="1"/>
  <w:doNotTrackMoves/>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2"/>
  </w:compat>
  <w:rsids>
    <w:rsidRoot w:val="00B47D10"/>
    <w:rsid w:val="0000035A"/>
    <w:rsid w:val="000008FE"/>
    <w:rsid w:val="00000D19"/>
    <w:rsid w:val="000010D8"/>
    <w:rsid w:val="00001810"/>
    <w:rsid w:val="0000190E"/>
    <w:rsid w:val="00001B85"/>
    <w:rsid w:val="00001D73"/>
    <w:rsid w:val="00001D92"/>
    <w:rsid w:val="0000227B"/>
    <w:rsid w:val="00002A6F"/>
    <w:rsid w:val="00002B09"/>
    <w:rsid w:val="00002C7F"/>
    <w:rsid w:val="0000305B"/>
    <w:rsid w:val="000031ED"/>
    <w:rsid w:val="0000322B"/>
    <w:rsid w:val="000036F6"/>
    <w:rsid w:val="00003C66"/>
    <w:rsid w:val="00003CD0"/>
    <w:rsid w:val="00003FA5"/>
    <w:rsid w:val="000040D7"/>
    <w:rsid w:val="000041EA"/>
    <w:rsid w:val="00004542"/>
    <w:rsid w:val="00004B46"/>
    <w:rsid w:val="00005250"/>
    <w:rsid w:val="00005434"/>
    <w:rsid w:val="000058D5"/>
    <w:rsid w:val="00006000"/>
    <w:rsid w:val="00006019"/>
    <w:rsid w:val="00006037"/>
    <w:rsid w:val="00006054"/>
    <w:rsid w:val="00006D94"/>
    <w:rsid w:val="00006F18"/>
    <w:rsid w:val="0000756B"/>
    <w:rsid w:val="0000771C"/>
    <w:rsid w:val="000103CE"/>
    <w:rsid w:val="000104A9"/>
    <w:rsid w:val="00010541"/>
    <w:rsid w:val="00010598"/>
    <w:rsid w:val="000107A9"/>
    <w:rsid w:val="00010811"/>
    <w:rsid w:val="00010B6D"/>
    <w:rsid w:val="0001111B"/>
    <w:rsid w:val="000111C3"/>
    <w:rsid w:val="000111FF"/>
    <w:rsid w:val="00011B6A"/>
    <w:rsid w:val="00012A58"/>
    <w:rsid w:val="00012D16"/>
    <w:rsid w:val="0001317D"/>
    <w:rsid w:val="000143F3"/>
    <w:rsid w:val="00014660"/>
    <w:rsid w:val="00014D3B"/>
    <w:rsid w:val="0001582C"/>
    <w:rsid w:val="00015D74"/>
    <w:rsid w:val="00015F81"/>
    <w:rsid w:val="00016E2F"/>
    <w:rsid w:val="00016F99"/>
    <w:rsid w:val="000174DD"/>
    <w:rsid w:val="0001754F"/>
    <w:rsid w:val="0001790D"/>
    <w:rsid w:val="000179A8"/>
    <w:rsid w:val="00017B6F"/>
    <w:rsid w:val="00017D2C"/>
    <w:rsid w:val="00017ED5"/>
    <w:rsid w:val="00017FB4"/>
    <w:rsid w:val="00020215"/>
    <w:rsid w:val="000207D4"/>
    <w:rsid w:val="00021202"/>
    <w:rsid w:val="000216EB"/>
    <w:rsid w:val="00021874"/>
    <w:rsid w:val="000221C1"/>
    <w:rsid w:val="00022727"/>
    <w:rsid w:val="0002303A"/>
    <w:rsid w:val="0002391E"/>
    <w:rsid w:val="00024314"/>
    <w:rsid w:val="0002449E"/>
    <w:rsid w:val="00024EB9"/>
    <w:rsid w:val="0002509C"/>
    <w:rsid w:val="000253A2"/>
    <w:rsid w:val="00025C68"/>
    <w:rsid w:val="0002640C"/>
    <w:rsid w:val="0002653D"/>
    <w:rsid w:val="000266A1"/>
    <w:rsid w:val="00026C5A"/>
    <w:rsid w:val="000273B6"/>
    <w:rsid w:val="0002764A"/>
    <w:rsid w:val="00027693"/>
    <w:rsid w:val="000279B1"/>
    <w:rsid w:val="00030639"/>
    <w:rsid w:val="00030913"/>
    <w:rsid w:val="00030961"/>
    <w:rsid w:val="00030C22"/>
    <w:rsid w:val="00030CA2"/>
    <w:rsid w:val="00030CCE"/>
    <w:rsid w:val="00030F11"/>
    <w:rsid w:val="00031A74"/>
    <w:rsid w:val="00031BEB"/>
    <w:rsid w:val="000320C8"/>
    <w:rsid w:val="00032505"/>
    <w:rsid w:val="00032941"/>
    <w:rsid w:val="00032AFF"/>
    <w:rsid w:val="00033363"/>
    <w:rsid w:val="0003356B"/>
    <w:rsid w:val="000336CB"/>
    <w:rsid w:val="00033985"/>
    <w:rsid w:val="00033A64"/>
    <w:rsid w:val="00033B60"/>
    <w:rsid w:val="00033E13"/>
    <w:rsid w:val="00033F8E"/>
    <w:rsid w:val="00034020"/>
    <w:rsid w:val="00034621"/>
    <w:rsid w:val="00034AB8"/>
    <w:rsid w:val="00034CCE"/>
    <w:rsid w:val="00035E8B"/>
    <w:rsid w:val="000364C0"/>
    <w:rsid w:val="0003668D"/>
    <w:rsid w:val="00036B34"/>
    <w:rsid w:val="00037280"/>
    <w:rsid w:val="0003771D"/>
    <w:rsid w:val="00040387"/>
    <w:rsid w:val="00041242"/>
    <w:rsid w:val="000412BA"/>
    <w:rsid w:val="00041785"/>
    <w:rsid w:val="00041C72"/>
    <w:rsid w:val="000425B9"/>
    <w:rsid w:val="0004325F"/>
    <w:rsid w:val="000432C7"/>
    <w:rsid w:val="00043552"/>
    <w:rsid w:val="00043767"/>
    <w:rsid w:val="00043FEC"/>
    <w:rsid w:val="000443A4"/>
    <w:rsid w:val="00044CA3"/>
    <w:rsid w:val="00045107"/>
    <w:rsid w:val="0004517E"/>
    <w:rsid w:val="00045965"/>
    <w:rsid w:val="00045B1E"/>
    <w:rsid w:val="00045CC0"/>
    <w:rsid w:val="000465D2"/>
    <w:rsid w:val="000468FD"/>
    <w:rsid w:val="00046F08"/>
    <w:rsid w:val="00046FBB"/>
    <w:rsid w:val="00047031"/>
    <w:rsid w:val="00047345"/>
    <w:rsid w:val="00047B26"/>
    <w:rsid w:val="0005018B"/>
    <w:rsid w:val="000501C8"/>
    <w:rsid w:val="0005030B"/>
    <w:rsid w:val="000503A5"/>
    <w:rsid w:val="00050632"/>
    <w:rsid w:val="0005067B"/>
    <w:rsid w:val="00050C09"/>
    <w:rsid w:val="00050CB6"/>
    <w:rsid w:val="000518D4"/>
    <w:rsid w:val="00051E02"/>
    <w:rsid w:val="00051E5E"/>
    <w:rsid w:val="00052B20"/>
    <w:rsid w:val="00052C81"/>
    <w:rsid w:val="000538A2"/>
    <w:rsid w:val="0005406D"/>
    <w:rsid w:val="00054657"/>
    <w:rsid w:val="00054943"/>
    <w:rsid w:val="00054C58"/>
    <w:rsid w:val="00054CAF"/>
    <w:rsid w:val="00054CEF"/>
    <w:rsid w:val="000551A3"/>
    <w:rsid w:val="00055224"/>
    <w:rsid w:val="000556AE"/>
    <w:rsid w:val="00055AE1"/>
    <w:rsid w:val="00055D86"/>
    <w:rsid w:val="00056140"/>
    <w:rsid w:val="000561F5"/>
    <w:rsid w:val="00056874"/>
    <w:rsid w:val="00056D27"/>
    <w:rsid w:val="00060072"/>
    <w:rsid w:val="00060753"/>
    <w:rsid w:val="00060775"/>
    <w:rsid w:val="000609DA"/>
    <w:rsid w:val="00060DF7"/>
    <w:rsid w:val="00060E79"/>
    <w:rsid w:val="00061056"/>
    <w:rsid w:val="00061321"/>
    <w:rsid w:val="0006152F"/>
    <w:rsid w:val="0006155E"/>
    <w:rsid w:val="0006178F"/>
    <w:rsid w:val="00061CB3"/>
    <w:rsid w:val="00061D74"/>
    <w:rsid w:val="000621A7"/>
    <w:rsid w:val="000623C1"/>
    <w:rsid w:val="000629F2"/>
    <w:rsid w:val="00062F46"/>
    <w:rsid w:val="000631B6"/>
    <w:rsid w:val="0006345C"/>
    <w:rsid w:val="00063520"/>
    <w:rsid w:val="000638C5"/>
    <w:rsid w:val="000639EC"/>
    <w:rsid w:val="00064429"/>
    <w:rsid w:val="000645E8"/>
    <w:rsid w:val="00064CC8"/>
    <w:rsid w:val="00065110"/>
    <w:rsid w:val="00065141"/>
    <w:rsid w:val="00065A66"/>
    <w:rsid w:val="00065F62"/>
    <w:rsid w:val="00066805"/>
    <w:rsid w:val="00067933"/>
    <w:rsid w:val="00067DEC"/>
    <w:rsid w:val="00070C7B"/>
    <w:rsid w:val="00071ED3"/>
    <w:rsid w:val="00072D1F"/>
    <w:rsid w:val="00074091"/>
    <w:rsid w:val="00074180"/>
    <w:rsid w:val="000759B7"/>
    <w:rsid w:val="00075D31"/>
    <w:rsid w:val="00075FE3"/>
    <w:rsid w:val="00076180"/>
    <w:rsid w:val="000771B7"/>
    <w:rsid w:val="00077307"/>
    <w:rsid w:val="000775C5"/>
    <w:rsid w:val="000775EA"/>
    <w:rsid w:val="00077602"/>
    <w:rsid w:val="00077EF6"/>
    <w:rsid w:val="00080242"/>
    <w:rsid w:val="00080CF4"/>
    <w:rsid w:val="000811A0"/>
    <w:rsid w:val="00081752"/>
    <w:rsid w:val="000818C8"/>
    <w:rsid w:val="00081A56"/>
    <w:rsid w:val="00081D3C"/>
    <w:rsid w:val="00081E03"/>
    <w:rsid w:val="00082452"/>
    <w:rsid w:val="00082459"/>
    <w:rsid w:val="00082756"/>
    <w:rsid w:val="000828AD"/>
    <w:rsid w:val="00082D24"/>
    <w:rsid w:val="000835A5"/>
    <w:rsid w:val="000836A1"/>
    <w:rsid w:val="00083746"/>
    <w:rsid w:val="0008374B"/>
    <w:rsid w:val="0008494F"/>
    <w:rsid w:val="00084ABA"/>
    <w:rsid w:val="000851AC"/>
    <w:rsid w:val="000856CE"/>
    <w:rsid w:val="00085A82"/>
    <w:rsid w:val="00085E3A"/>
    <w:rsid w:val="00085F31"/>
    <w:rsid w:val="00086181"/>
    <w:rsid w:val="00086210"/>
    <w:rsid w:val="00086759"/>
    <w:rsid w:val="00086CEA"/>
    <w:rsid w:val="00086E42"/>
    <w:rsid w:val="0008733B"/>
    <w:rsid w:val="000900E4"/>
    <w:rsid w:val="0009087D"/>
    <w:rsid w:val="0009109E"/>
    <w:rsid w:val="000912EF"/>
    <w:rsid w:val="00091525"/>
    <w:rsid w:val="000916B8"/>
    <w:rsid w:val="00091F9C"/>
    <w:rsid w:val="000924E0"/>
    <w:rsid w:val="000927B3"/>
    <w:rsid w:val="0009297C"/>
    <w:rsid w:val="000929AE"/>
    <w:rsid w:val="0009311C"/>
    <w:rsid w:val="0009374B"/>
    <w:rsid w:val="00093DF6"/>
    <w:rsid w:val="0009405F"/>
    <w:rsid w:val="00094E91"/>
    <w:rsid w:val="00094E96"/>
    <w:rsid w:val="000950E2"/>
    <w:rsid w:val="00095ADE"/>
    <w:rsid w:val="00096143"/>
    <w:rsid w:val="000962CB"/>
    <w:rsid w:val="000966B5"/>
    <w:rsid w:val="000971CF"/>
    <w:rsid w:val="00097CC4"/>
    <w:rsid w:val="00097F35"/>
    <w:rsid w:val="00097FAC"/>
    <w:rsid w:val="000A0273"/>
    <w:rsid w:val="000A05FB"/>
    <w:rsid w:val="000A0851"/>
    <w:rsid w:val="000A122E"/>
    <w:rsid w:val="000A1328"/>
    <w:rsid w:val="000A1774"/>
    <w:rsid w:val="000A233C"/>
    <w:rsid w:val="000A270C"/>
    <w:rsid w:val="000A2BBB"/>
    <w:rsid w:val="000A369A"/>
    <w:rsid w:val="000A37E3"/>
    <w:rsid w:val="000A3EAB"/>
    <w:rsid w:val="000A41D5"/>
    <w:rsid w:val="000A4249"/>
    <w:rsid w:val="000A4574"/>
    <w:rsid w:val="000A489F"/>
    <w:rsid w:val="000A48B3"/>
    <w:rsid w:val="000A56FA"/>
    <w:rsid w:val="000A5E0D"/>
    <w:rsid w:val="000A6579"/>
    <w:rsid w:val="000A6F19"/>
    <w:rsid w:val="000B0541"/>
    <w:rsid w:val="000B0719"/>
    <w:rsid w:val="000B1AF4"/>
    <w:rsid w:val="000B1C36"/>
    <w:rsid w:val="000B1FCB"/>
    <w:rsid w:val="000B2490"/>
    <w:rsid w:val="000B2655"/>
    <w:rsid w:val="000B31A8"/>
    <w:rsid w:val="000B340D"/>
    <w:rsid w:val="000B38FB"/>
    <w:rsid w:val="000B41EB"/>
    <w:rsid w:val="000B45F9"/>
    <w:rsid w:val="000B4FC6"/>
    <w:rsid w:val="000B5E39"/>
    <w:rsid w:val="000B5FC4"/>
    <w:rsid w:val="000B5FEC"/>
    <w:rsid w:val="000B669F"/>
    <w:rsid w:val="000B6ED7"/>
    <w:rsid w:val="000B7251"/>
    <w:rsid w:val="000B78F7"/>
    <w:rsid w:val="000B7D93"/>
    <w:rsid w:val="000C033E"/>
    <w:rsid w:val="000C034D"/>
    <w:rsid w:val="000C084E"/>
    <w:rsid w:val="000C0A75"/>
    <w:rsid w:val="000C11FB"/>
    <w:rsid w:val="000C1772"/>
    <w:rsid w:val="000C1F14"/>
    <w:rsid w:val="000C2BD5"/>
    <w:rsid w:val="000C2E9D"/>
    <w:rsid w:val="000C3005"/>
    <w:rsid w:val="000C38C6"/>
    <w:rsid w:val="000C3A74"/>
    <w:rsid w:val="000C3EB1"/>
    <w:rsid w:val="000C3F37"/>
    <w:rsid w:val="000C4A79"/>
    <w:rsid w:val="000C4E10"/>
    <w:rsid w:val="000C4FF7"/>
    <w:rsid w:val="000C52FD"/>
    <w:rsid w:val="000C6873"/>
    <w:rsid w:val="000C6C13"/>
    <w:rsid w:val="000C6D9B"/>
    <w:rsid w:val="000C6DF2"/>
    <w:rsid w:val="000C77D8"/>
    <w:rsid w:val="000C7814"/>
    <w:rsid w:val="000C7904"/>
    <w:rsid w:val="000D0517"/>
    <w:rsid w:val="000D243B"/>
    <w:rsid w:val="000D2601"/>
    <w:rsid w:val="000D2671"/>
    <w:rsid w:val="000D2E1D"/>
    <w:rsid w:val="000D3081"/>
    <w:rsid w:val="000D3984"/>
    <w:rsid w:val="000D4382"/>
    <w:rsid w:val="000D4F2C"/>
    <w:rsid w:val="000D5011"/>
    <w:rsid w:val="000D5626"/>
    <w:rsid w:val="000D57A0"/>
    <w:rsid w:val="000D5A7C"/>
    <w:rsid w:val="000D5EC0"/>
    <w:rsid w:val="000D64BB"/>
    <w:rsid w:val="000D6556"/>
    <w:rsid w:val="000D6DD2"/>
    <w:rsid w:val="000D74DC"/>
    <w:rsid w:val="000D7D44"/>
    <w:rsid w:val="000D7FFE"/>
    <w:rsid w:val="000E0142"/>
    <w:rsid w:val="000E053F"/>
    <w:rsid w:val="000E1483"/>
    <w:rsid w:val="000E15B4"/>
    <w:rsid w:val="000E179C"/>
    <w:rsid w:val="000E1D00"/>
    <w:rsid w:val="000E1D99"/>
    <w:rsid w:val="000E2063"/>
    <w:rsid w:val="000E26CB"/>
    <w:rsid w:val="000E2E2D"/>
    <w:rsid w:val="000E301C"/>
    <w:rsid w:val="000E3A25"/>
    <w:rsid w:val="000E3AC6"/>
    <w:rsid w:val="000E4135"/>
    <w:rsid w:val="000E42E7"/>
    <w:rsid w:val="000E478A"/>
    <w:rsid w:val="000E534C"/>
    <w:rsid w:val="000E6294"/>
    <w:rsid w:val="000E69AA"/>
    <w:rsid w:val="000F0897"/>
    <w:rsid w:val="000F0BCF"/>
    <w:rsid w:val="000F0FE1"/>
    <w:rsid w:val="000F1705"/>
    <w:rsid w:val="000F21D4"/>
    <w:rsid w:val="000F2DC6"/>
    <w:rsid w:val="000F2F2B"/>
    <w:rsid w:val="000F41FB"/>
    <w:rsid w:val="000F4A42"/>
    <w:rsid w:val="000F4B15"/>
    <w:rsid w:val="000F4CEC"/>
    <w:rsid w:val="000F4D43"/>
    <w:rsid w:val="000F5385"/>
    <w:rsid w:val="000F58DA"/>
    <w:rsid w:val="000F5909"/>
    <w:rsid w:val="000F596E"/>
    <w:rsid w:val="000F5BBC"/>
    <w:rsid w:val="000F5D04"/>
    <w:rsid w:val="000F6230"/>
    <w:rsid w:val="000F63BE"/>
    <w:rsid w:val="000F66D5"/>
    <w:rsid w:val="000F684D"/>
    <w:rsid w:val="000F6E45"/>
    <w:rsid w:val="000F7068"/>
    <w:rsid w:val="00100253"/>
    <w:rsid w:val="0010068F"/>
    <w:rsid w:val="00100695"/>
    <w:rsid w:val="001009C6"/>
    <w:rsid w:val="00101261"/>
    <w:rsid w:val="00101320"/>
    <w:rsid w:val="00101865"/>
    <w:rsid w:val="00101C1D"/>
    <w:rsid w:val="00101CB2"/>
    <w:rsid w:val="00101E8E"/>
    <w:rsid w:val="00102E33"/>
    <w:rsid w:val="00103832"/>
    <w:rsid w:val="00103839"/>
    <w:rsid w:val="00104099"/>
    <w:rsid w:val="0010414C"/>
    <w:rsid w:val="00104515"/>
    <w:rsid w:val="00104AE2"/>
    <w:rsid w:val="00106013"/>
    <w:rsid w:val="001064E3"/>
    <w:rsid w:val="001067C7"/>
    <w:rsid w:val="00106D5F"/>
    <w:rsid w:val="00107404"/>
    <w:rsid w:val="00107558"/>
    <w:rsid w:val="0010768B"/>
    <w:rsid w:val="00107B87"/>
    <w:rsid w:val="001103E6"/>
    <w:rsid w:val="001107AF"/>
    <w:rsid w:val="001108C1"/>
    <w:rsid w:val="00110975"/>
    <w:rsid w:val="00110A34"/>
    <w:rsid w:val="00110D39"/>
    <w:rsid w:val="00110D82"/>
    <w:rsid w:val="001111DB"/>
    <w:rsid w:val="001116A1"/>
    <w:rsid w:val="00111947"/>
    <w:rsid w:val="00111DBA"/>
    <w:rsid w:val="001123FC"/>
    <w:rsid w:val="00112426"/>
    <w:rsid w:val="0011290B"/>
    <w:rsid w:val="0011325E"/>
    <w:rsid w:val="001136BB"/>
    <w:rsid w:val="0011490B"/>
    <w:rsid w:val="00114B42"/>
    <w:rsid w:val="001151F0"/>
    <w:rsid w:val="001152F8"/>
    <w:rsid w:val="00115BFE"/>
    <w:rsid w:val="00115FFB"/>
    <w:rsid w:val="00116634"/>
    <w:rsid w:val="0011695D"/>
    <w:rsid w:val="00116B56"/>
    <w:rsid w:val="00116D87"/>
    <w:rsid w:val="001177D6"/>
    <w:rsid w:val="00117A9B"/>
    <w:rsid w:val="00117C91"/>
    <w:rsid w:val="00120258"/>
    <w:rsid w:val="0012076F"/>
    <w:rsid w:val="00120AC3"/>
    <w:rsid w:val="00121821"/>
    <w:rsid w:val="00121C33"/>
    <w:rsid w:val="00122189"/>
    <w:rsid w:val="0012284D"/>
    <w:rsid w:val="00122A38"/>
    <w:rsid w:val="00122C5C"/>
    <w:rsid w:val="00122C74"/>
    <w:rsid w:val="001235C3"/>
    <w:rsid w:val="00123910"/>
    <w:rsid w:val="001242F3"/>
    <w:rsid w:val="001247C9"/>
    <w:rsid w:val="0012480F"/>
    <w:rsid w:val="001248BF"/>
    <w:rsid w:val="00124F5D"/>
    <w:rsid w:val="00125A74"/>
    <w:rsid w:val="00126682"/>
    <w:rsid w:val="0012675A"/>
    <w:rsid w:val="00126837"/>
    <w:rsid w:val="00126E86"/>
    <w:rsid w:val="00127B84"/>
    <w:rsid w:val="00127CB0"/>
    <w:rsid w:val="00127EFF"/>
    <w:rsid w:val="00127FBE"/>
    <w:rsid w:val="00130026"/>
    <w:rsid w:val="001304C5"/>
    <w:rsid w:val="00130B9B"/>
    <w:rsid w:val="00130F52"/>
    <w:rsid w:val="00131666"/>
    <w:rsid w:val="00131696"/>
    <w:rsid w:val="00131C5A"/>
    <w:rsid w:val="0013234F"/>
    <w:rsid w:val="00132A9C"/>
    <w:rsid w:val="001332FC"/>
    <w:rsid w:val="00133530"/>
    <w:rsid w:val="0013397B"/>
    <w:rsid w:val="00133A5D"/>
    <w:rsid w:val="00133EB8"/>
    <w:rsid w:val="0013411B"/>
    <w:rsid w:val="001345CE"/>
    <w:rsid w:val="00134645"/>
    <w:rsid w:val="00134892"/>
    <w:rsid w:val="00134C2E"/>
    <w:rsid w:val="00135252"/>
    <w:rsid w:val="00135606"/>
    <w:rsid w:val="00135C7B"/>
    <w:rsid w:val="00135CEF"/>
    <w:rsid w:val="00135FDB"/>
    <w:rsid w:val="00136EF6"/>
    <w:rsid w:val="00137321"/>
    <w:rsid w:val="00137444"/>
    <w:rsid w:val="0013791E"/>
    <w:rsid w:val="00137B1A"/>
    <w:rsid w:val="001400FD"/>
    <w:rsid w:val="001401B6"/>
    <w:rsid w:val="001404E5"/>
    <w:rsid w:val="00140962"/>
    <w:rsid w:val="001409E7"/>
    <w:rsid w:val="00140DBA"/>
    <w:rsid w:val="00140FC4"/>
    <w:rsid w:val="001412D4"/>
    <w:rsid w:val="00141951"/>
    <w:rsid w:val="00141C70"/>
    <w:rsid w:val="00141D32"/>
    <w:rsid w:val="00141E9D"/>
    <w:rsid w:val="00141EEB"/>
    <w:rsid w:val="00142210"/>
    <w:rsid w:val="0014249A"/>
    <w:rsid w:val="00142A1D"/>
    <w:rsid w:val="00142A31"/>
    <w:rsid w:val="00142DAF"/>
    <w:rsid w:val="00143624"/>
    <w:rsid w:val="0014465F"/>
    <w:rsid w:val="00144ACE"/>
    <w:rsid w:val="00144BD1"/>
    <w:rsid w:val="00144EEA"/>
    <w:rsid w:val="00145255"/>
    <w:rsid w:val="00145275"/>
    <w:rsid w:val="0014655C"/>
    <w:rsid w:val="00147057"/>
    <w:rsid w:val="001474C2"/>
    <w:rsid w:val="00147F2B"/>
    <w:rsid w:val="001508F2"/>
    <w:rsid w:val="00151600"/>
    <w:rsid w:val="00152494"/>
    <w:rsid w:val="001528F9"/>
    <w:rsid w:val="00152B59"/>
    <w:rsid w:val="00152E44"/>
    <w:rsid w:val="00152FE4"/>
    <w:rsid w:val="00153068"/>
    <w:rsid w:val="0015317F"/>
    <w:rsid w:val="001532E4"/>
    <w:rsid w:val="001539AA"/>
    <w:rsid w:val="00154063"/>
    <w:rsid w:val="0015407F"/>
    <w:rsid w:val="00155C4C"/>
    <w:rsid w:val="00155FD1"/>
    <w:rsid w:val="0015601B"/>
    <w:rsid w:val="00156212"/>
    <w:rsid w:val="0015659A"/>
    <w:rsid w:val="00156DAE"/>
    <w:rsid w:val="00156E65"/>
    <w:rsid w:val="00157331"/>
    <w:rsid w:val="00157481"/>
    <w:rsid w:val="00157523"/>
    <w:rsid w:val="00157B09"/>
    <w:rsid w:val="00157E4E"/>
    <w:rsid w:val="001600EE"/>
    <w:rsid w:val="00160171"/>
    <w:rsid w:val="00160373"/>
    <w:rsid w:val="00160AE3"/>
    <w:rsid w:val="00160EF5"/>
    <w:rsid w:val="00161181"/>
    <w:rsid w:val="00161690"/>
    <w:rsid w:val="00161A6B"/>
    <w:rsid w:val="00161D55"/>
    <w:rsid w:val="00161E6E"/>
    <w:rsid w:val="00161F3E"/>
    <w:rsid w:val="0016273C"/>
    <w:rsid w:val="001627BC"/>
    <w:rsid w:val="00163029"/>
    <w:rsid w:val="00163217"/>
    <w:rsid w:val="001632E7"/>
    <w:rsid w:val="00163476"/>
    <w:rsid w:val="001635BE"/>
    <w:rsid w:val="0016374D"/>
    <w:rsid w:val="00163A1F"/>
    <w:rsid w:val="00163F46"/>
    <w:rsid w:val="00164173"/>
    <w:rsid w:val="001647AE"/>
    <w:rsid w:val="00164B1C"/>
    <w:rsid w:val="00164B9D"/>
    <w:rsid w:val="00165050"/>
    <w:rsid w:val="001650FD"/>
    <w:rsid w:val="00165DBF"/>
    <w:rsid w:val="00166044"/>
    <w:rsid w:val="00166348"/>
    <w:rsid w:val="00166A38"/>
    <w:rsid w:val="00166EC9"/>
    <w:rsid w:val="00167151"/>
    <w:rsid w:val="001672C1"/>
    <w:rsid w:val="00167609"/>
    <w:rsid w:val="001678F7"/>
    <w:rsid w:val="00170535"/>
    <w:rsid w:val="00170866"/>
    <w:rsid w:val="00170878"/>
    <w:rsid w:val="00171AC5"/>
    <w:rsid w:val="0017210D"/>
    <w:rsid w:val="001721C7"/>
    <w:rsid w:val="00172215"/>
    <w:rsid w:val="0017241A"/>
    <w:rsid w:val="00172658"/>
    <w:rsid w:val="0017280E"/>
    <w:rsid w:val="00172DD9"/>
    <w:rsid w:val="0017300C"/>
    <w:rsid w:val="0017311F"/>
    <w:rsid w:val="0017321D"/>
    <w:rsid w:val="00173398"/>
    <w:rsid w:val="0017365C"/>
    <w:rsid w:val="00173A48"/>
    <w:rsid w:val="00174C4E"/>
    <w:rsid w:val="00175193"/>
    <w:rsid w:val="001754ED"/>
    <w:rsid w:val="001754EE"/>
    <w:rsid w:val="0017558A"/>
    <w:rsid w:val="00175790"/>
    <w:rsid w:val="00175A34"/>
    <w:rsid w:val="00175BE2"/>
    <w:rsid w:val="00175F33"/>
    <w:rsid w:val="001762C6"/>
    <w:rsid w:val="001767C8"/>
    <w:rsid w:val="00176EC2"/>
    <w:rsid w:val="00177008"/>
    <w:rsid w:val="001772B0"/>
    <w:rsid w:val="001800BD"/>
    <w:rsid w:val="001805AA"/>
    <w:rsid w:val="00180796"/>
    <w:rsid w:val="00180EF6"/>
    <w:rsid w:val="0018109B"/>
    <w:rsid w:val="001818AB"/>
    <w:rsid w:val="0018199E"/>
    <w:rsid w:val="00182F2D"/>
    <w:rsid w:val="0018358C"/>
    <w:rsid w:val="0018383B"/>
    <w:rsid w:val="001839ED"/>
    <w:rsid w:val="001846D6"/>
    <w:rsid w:val="00184756"/>
    <w:rsid w:val="001847CA"/>
    <w:rsid w:val="001848E3"/>
    <w:rsid w:val="00184957"/>
    <w:rsid w:val="00184DA7"/>
    <w:rsid w:val="001859E8"/>
    <w:rsid w:val="00185B91"/>
    <w:rsid w:val="00185E58"/>
    <w:rsid w:val="00186110"/>
    <w:rsid w:val="0018769B"/>
    <w:rsid w:val="00187CDF"/>
    <w:rsid w:val="00190019"/>
    <w:rsid w:val="001903FB"/>
    <w:rsid w:val="001906BF"/>
    <w:rsid w:val="00190897"/>
    <w:rsid w:val="00190E99"/>
    <w:rsid w:val="00191573"/>
    <w:rsid w:val="001915A2"/>
    <w:rsid w:val="00191720"/>
    <w:rsid w:val="00191ABC"/>
    <w:rsid w:val="00191D02"/>
    <w:rsid w:val="00191F35"/>
    <w:rsid w:val="00191F5E"/>
    <w:rsid w:val="0019204A"/>
    <w:rsid w:val="0019239F"/>
    <w:rsid w:val="0019277D"/>
    <w:rsid w:val="001929E9"/>
    <w:rsid w:val="00193028"/>
    <w:rsid w:val="00193092"/>
    <w:rsid w:val="001935CB"/>
    <w:rsid w:val="00193619"/>
    <w:rsid w:val="001937F3"/>
    <w:rsid w:val="00193A63"/>
    <w:rsid w:val="00193BFD"/>
    <w:rsid w:val="0019405C"/>
    <w:rsid w:val="00194065"/>
    <w:rsid w:val="0019413E"/>
    <w:rsid w:val="001945DD"/>
    <w:rsid w:val="001946D7"/>
    <w:rsid w:val="001959C1"/>
    <w:rsid w:val="00196CCD"/>
    <w:rsid w:val="001971FA"/>
    <w:rsid w:val="00197407"/>
    <w:rsid w:val="00197498"/>
    <w:rsid w:val="00197AEF"/>
    <w:rsid w:val="00197CEB"/>
    <w:rsid w:val="00197EFC"/>
    <w:rsid w:val="001A00CF"/>
    <w:rsid w:val="001A0642"/>
    <w:rsid w:val="001A0C88"/>
    <w:rsid w:val="001A0DC2"/>
    <w:rsid w:val="001A0E9C"/>
    <w:rsid w:val="001A10ED"/>
    <w:rsid w:val="001A265C"/>
    <w:rsid w:val="001A31A8"/>
    <w:rsid w:val="001A3AE7"/>
    <w:rsid w:val="001A4659"/>
    <w:rsid w:val="001A49DB"/>
    <w:rsid w:val="001A4A7B"/>
    <w:rsid w:val="001A5828"/>
    <w:rsid w:val="001A5AD4"/>
    <w:rsid w:val="001A5BAA"/>
    <w:rsid w:val="001A607D"/>
    <w:rsid w:val="001A642B"/>
    <w:rsid w:val="001A680A"/>
    <w:rsid w:val="001A6B01"/>
    <w:rsid w:val="001A6B62"/>
    <w:rsid w:val="001A7330"/>
    <w:rsid w:val="001A7639"/>
    <w:rsid w:val="001B0404"/>
    <w:rsid w:val="001B12E3"/>
    <w:rsid w:val="001B1794"/>
    <w:rsid w:val="001B1A90"/>
    <w:rsid w:val="001B1D0F"/>
    <w:rsid w:val="001B285B"/>
    <w:rsid w:val="001B3609"/>
    <w:rsid w:val="001B363D"/>
    <w:rsid w:val="001B37D8"/>
    <w:rsid w:val="001B388F"/>
    <w:rsid w:val="001B469B"/>
    <w:rsid w:val="001B4891"/>
    <w:rsid w:val="001B4F74"/>
    <w:rsid w:val="001B4FB7"/>
    <w:rsid w:val="001B508C"/>
    <w:rsid w:val="001B517C"/>
    <w:rsid w:val="001B5627"/>
    <w:rsid w:val="001B58EC"/>
    <w:rsid w:val="001B5DED"/>
    <w:rsid w:val="001B5E30"/>
    <w:rsid w:val="001B5FD9"/>
    <w:rsid w:val="001B60A6"/>
    <w:rsid w:val="001B6EC7"/>
    <w:rsid w:val="001B72C2"/>
    <w:rsid w:val="001B7C7D"/>
    <w:rsid w:val="001B7F58"/>
    <w:rsid w:val="001C02F0"/>
    <w:rsid w:val="001C0936"/>
    <w:rsid w:val="001C0B5A"/>
    <w:rsid w:val="001C1328"/>
    <w:rsid w:val="001C1624"/>
    <w:rsid w:val="001C2062"/>
    <w:rsid w:val="001C2330"/>
    <w:rsid w:val="001C29CD"/>
    <w:rsid w:val="001C2DF1"/>
    <w:rsid w:val="001C35AA"/>
    <w:rsid w:val="001C492A"/>
    <w:rsid w:val="001C4FB5"/>
    <w:rsid w:val="001C4FF6"/>
    <w:rsid w:val="001C53A1"/>
    <w:rsid w:val="001C5E4D"/>
    <w:rsid w:val="001C5E9E"/>
    <w:rsid w:val="001C6950"/>
    <w:rsid w:val="001C6D96"/>
    <w:rsid w:val="001C7100"/>
    <w:rsid w:val="001C7280"/>
    <w:rsid w:val="001C752E"/>
    <w:rsid w:val="001C7C45"/>
    <w:rsid w:val="001C7CF9"/>
    <w:rsid w:val="001C7E2B"/>
    <w:rsid w:val="001D052A"/>
    <w:rsid w:val="001D0820"/>
    <w:rsid w:val="001D111E"/>
    <w:rsid w:val="001D11CC"/>
    <w:rsid w:val="001D163B"/>
    <w:rsid w:val="001D185A"/>
    <w:rsid w:val="001D1B8A"/>
    <w:rsid w:val="001D1CD0"/>
    <w:rsid w:val="001D2B8A"/>
    <w:rsid w:val="001D2DD6"/>
    <w:rsid w:val="001D322A"/>
    <w:rsid w:val="001D37A3"/>
    <w:rsid w:val="001D3930"/>
    <w:rsid w:val="001D3C2E"/>
    <w:rsid w:val="001D4207"/>
    <w:rsid w:val="001D4F2D"/>
    <w:rsid w:val="001D5366"/>
    <w:rsid w:val="001D5810"/>
    <w:rsid w:val="001D5AAB"/>
    <w:rsid w:val="001D5D85"/>
    <w:rsid w:val="001D6023"/>
    <w:rsid w:val="001D63C2"/>
    <w:rsid w:val="001D6AC7"/>
    <w:rsid w:val="001D6B13"/>
    <w:rsid w:val="001D70AB"/>
    <w:rsid w:val="001D713A"/>
    <w:rsid w:val="001D7241"/>
    <w:rsid w:val="001E0C04"/>
    <w:rsid w:val="001E0E75"/>
    <w:rsid w:val="001E1319"/>
    <w:rsid w:val="001E1C25"/>
    <w:rsid w:val="001E1FB6"/>
    <w:rsid w:val="001E23DD"/>
    <w:rsid w:val="001E2637"/>
    <w:rsid w:val="001E2BF7"/>
    <w:rsid w:val="001E2E72"/>
    <w:rsid w:val="001E3052"/>
    <w:rsid w:val="001E37DA"/>
    <w:rsid w:val="001E393D"/>
    <w:rsid w:val="001E4398"/>
    <w:rsid w:val="001E49E4"/>
    <w:rsid w:val="001E4D8D"/>
    <w:rsid w:val="001E5489"/>
    <w:rsid w:val="001E5843"/>
    <w:rsid w:val="001E5F1D"/>
    <w:rsid w:val="001E63FB"/>
    <w:rsid w:val="001E6540"/>
    <w:rsid w:val="001E6552"/>
    <w:rsid w:val="001E68D4"/>
    <w:rsid w:val="001E6C59"/>
    <w:rsid w:val="001E6C5E"/>
    <w:rsid w:val="001E6C9C"/>
    <w:rsid w:val="001E7552"/>
    <w:rsid w:val="001E76A4"/>
    <w:rsid w:val="001E78F7"/>
    <w:rsid w:val="001E79FD"/>
    <w:rsid w:val="001E7D80"/>
    <w:rsid w:val="001E7EDF"/>
    <w:rsid w:val="001F0669"/>
    <w:rsid w:val="001F0E37"/>
    <w:rsid w:val="001F161F"/>
    <w:rsid w:val="001F1DE0"/>
    <w:rsid w:val="001F23EB"/>
    <w:rsid w:val="001F23F5"/>
    <w:rsid w:val="001F25E2"/>
    <w:rsid w:val="001F2977"/>
    <w:rsid w:val="001F2FE3"/>
    <w:rsid w:val="001F300C"/>
    <w:rsid w:val="001F3668"/>
    <w:rsid w:val="001F3882"/>
    <w:rsid w:val="001F39B8"/>
    <w:rsid w:val="001F3AB4"/>
    <w:rsid w:val="001F3DB0"/>
    <w:rsid w:val="001F3DF4"/>
    <w:rsid w:val="001F3F23"/>
    <w:rsid w:val="001F41B2"/>
    <w:rsid w:val="001F4518"/>
    <w:rsid w:val="001F46A5"/>
    <w:rsid w:val="001F4938"/>
    <w:rsid w:val="001F4E14"/>
    <w:rsid w:val="001F5087"/>
    <w:rsid w:val="001F5ED4"/>
    <w:rsid w:val="001F6061"/>
    <w:rsid w:val="001F612A"/>
    <w:rsid w:val="001F6563"/>
    <w:rsid w:val="001F662B"/>
    <w:rsid w:val="001F67C1"/>
    <w:rsid w:val="001F69E6"/>
    <w:rsid w:val="001F74C7"/>
    <w:rsid w:val="001F7EB9"/>
    <w:rsid w:val="001F7F49"/>
    <w:rsid w:val="00200018"/>
    <w:rsid w:val="002001F4"/>
    <w:rsid w:val="002005F4"/>
    <w:rsid w:val="00200821"/>
    <w:rsid w:val="00200AED"/>
    <w:rsid w:val="00201337"/>
    <w:rsid w:val="002019E1"/>
    <w:rsid w:val="00201C21"/>
    <w:rsid w:val="0020205E"/>
    <w:rsid w:val="002023C4"/>
    <w:rsid w:val="00202B92"/>
    <w:rsid w:val="002030BC"/>
    <w:rsid w:val="00203215"/>
    <w:rsid w:val="002032C3"/>
    <w:rsid w:val="00203501"/>
    <w:rsid w:val="00203507"/>
    <w:rsid w:val="0020488B"/>
    <w:rsid w:val="002048BF"/>
    <w:rsid w:val="00204C3D"/>
    <w:rsid w:val="00204C63"/>
    <w:rsid w:val="00204EDC"/>
    <w:rsid w:val="002055D3"/>
    <w:rsid w:val="00206532"/>
    <w:rsid w:val="0020676B"/>
    <w:rsid w:val="00206E17"/>
    <w:rsid w:val="00206E2C"/>
    <w:rsid w:val="00207549"/>
    <w:rsid w:val="002078E4"/>
    <w:rsid w:val="0020799B"/>
    <w:rsid w:val="00207B00"/>
    <w:rsid w:val="00207DAE"/>
    <w:rsid w:val="0021024A"/>
    <w:rsid w:val="002103A0"/>
    <w:rsid w:val="002104BA"/>
    <w:rsid w:val="002107D1"/>
    <w:rsid w:val="00210977"/>
    <w:rsid w:val="00210EB2"/>
    <w:rsid w:val="00210FDA"/>
    <w:rsid w:val="0021122A"/>
    <w:rsid w:val="0021129F"/>
    <w:rsid w:val="002116A5"/>
    <w:rsid w:val="002117D1"/>
    <w:rsid w:val="0021191B"/>
    <w:rsid w:val="00211A09"/>
    <w:rsid w:val="00211CA8"/>
    <w:rsid w:val="00211D2F"/>
    <w:rsid w:val="00212DF2"/>
    <w:rsid w:val="00212ED8"/>
    <w:rsid w:val="00212F0E"/>
    <w:rsid w:val="002133E4"/>
    <w:rsid w:val="00213423"/>
    <w:rsid w:val="00213C25"/>
    <w:rsid w:val="00214133"/>
    <w:rsid w:val="0021458C"/>
    <w:rsid w:val="00214B5A"/>
    <w:rsid w:val="0021550C"/>
    <w:rsid w:val="002158F9"/>
    <w:rsid w:val="0021592D"/>
    <w:rsid w:val="00215CC9"/>
    <w:rsid w:val="00215F41"/>
    <w:rsid w:val="0021609A"/>
    <w:rsid w:val="00216BC6"/>
    <w:rsid w:val="00216D25"/>
    <w:rsid w:val="00216DFD"/>
    <w:rsid w:val="002173A6"/>
    <w:rsid w:val="00217B99"/>
    <w:rsid w:val="0022020B"/>
    <w:rsid w:val="002203E0"/>
    <w:rsid w:val="00220459"/>
    <w:rsid w:val="00220A4A"/>
    <w:rsid w:val="00220D32"/>
    <w:rsid w:val="00220E3F"/>
    <w:rsid w:val="002213B1"/>
    <w:rsid w:val="00221ED0"/>
    <w:rsid w:val="00222022"/>
    <w:rsid w:val="0022215C"/>
    <w:rsid w:val="00222247"/>
    <w:rsid w:val="0022241F"/>
    <w:rsid w:val="00222557"/>
    <w:rsid w:val="002227E6"/>
    <w:rsid w:val="002236E0"/>
    <w:rsid w:val="0022395A"/>
    <w:rsid w:val="00223D93"/>
    <w:rsid w:val="00224010"/>
    <w:rsid w:val="00224534"/>
    <w:rsid w:val="00224591"/>
    <w:rsid w:val="00224631"/>
    <w:rsid w:val="002246FA"/>
    <w:rsid w:val="0022473E"/>
    <w:rsid w:val="002249D1"/>
    <w:rsid w:val="00224AA1"/>
    <w:rsid w:val="00224D18"/>
    <w:rsid w:val="00224E2C"/>
    <w:rsid w:val="002254AB"/>
    <w:rsid w:val="002264B0"/>
    <w:rsid w:val="002267B9"/>
    <w:rsid w:val="00226966"/>
    <w:rsid w:val="00227168"/>
    <w:rsid w:val="00227AEA"/>
    <w:rsid w:val="00227AF8"/>
    <w:rsid w:val="00227DE2"/>
    <w:rsid w:val="00230054"/>
    <w:rsid w:val="00230171"/>
    <w:rsid w:val="0023018B"/>
    <w:rsid w:val="0023095E"/>
    <w:rsid w:val="00230E53"/>
    <w:rsid w:val="00231035"/>
    <w:rsid w:val="00231386"/>
    <w:rsid w:val="002317E9"/>
    <w:rsid w:val="00231880"/>
    <w:rsid w:val="00231A65"/>
    <w:rsid w:val="00231BAA"/>
    <w:rsid w:val="002323A9"/>
    <w:rsid w:val="00232948"/>
    <w:rsid w:val="00233A8E"/>
    <w:rsid w:val="00234686"/>
    <w:rsid w:val="00234CE8"/>
    <w:rsid w:val="00234FB6"/>
    <w:rsid w:val="00236227"/>
    <w:rsid w:val="002370A9"/>
    <w:rsid w:val="00237F51"/>
    <w:rsid w:val="00240D18"/>
    <w:rsid w:val="00240D77"/>
    <w:rsid w:val="0024111A"/>
    <w:rsid w:val="002411DD"/>
    <w:rsid w:val="002415F8"/>
    <w:rsid w:val="00241847"/>
    <w:rsid w:val="0024206C"/>
    <w:rsid w:val="0024256F"/>
    <w:rsid w:val="0024268F"/>
    <w:rsid w:val="002427ED"/>
    <w:rsid w:val="00243295"/>
    <w:rsid w:val="00243336"/>
    <w:rsid w:val="002435E9"/>
    <w:rsid w:val="00243DAD"/>
    <w:rsid w:val="00243F9F"/>
    <w:rsid w:val="002441A6"/>
    <w:rsid w:val="00244442"/>
    <w:rsid w:val="002447E2"/>
    <w:rsid w:val="00244827"/>
    <w:rsid w:val="002449BC"/>
    <w:rsid w:val="00245AA8"/>
    <w:rsid w:val="00245B0E"/>
    <w:rsid w:val="00245CCB"/>
    <w:rsid w:val="00245D7F"/>
    <w:rsid w:val="00247223"/>
    <w:rsid w:val="00247D68"/>
    <w:rsid w:val="00247E97"/>
    <w:rsid w:val="002500FD"/>
    <w:rsid w:val="002505D4"/>
    <w:rsid w:val="002507E7"/>
    <w:rsid w:val="002518AB"/>
    <w:rsid w:val="00251947"/>
    <w:rsid w:val="00251A1D"/>
    <w:rsid w:val="002522DF"/>
    <w:rsid w:val="002524C3"/>
    <w:rsid w:val="0025268D"/>
    <w:rsid w:val="002526E0"/>
    <w:rsid w:val="00252941"/>
    <w:rsid w:val="00252952"/>
    <w:rsid w:val="00252B07"/>
    <w:rsid w:val="00252EED"/>
    <w:rsid w:val="00252F66"/>
    <w:rsid w:val="0025329D"/>
    <w:rsid w:val="00253421"/>
    <w:rsid w:val="00253764"/>
    <w:rsid w:val="00253858"/>
    <w:rsid w:val="002547C4"/>
    <w:rsid w:val="00254B36"/>
    <w:rsid w:val="00254C39"/>
    <w:rsid w:val="00254F0F"/>
    <w:rsid w:val="0025506D"/>
    <w:rsid w:val="0025540E"/>
    <w:rsid w:val="002554F3"/>
    <w:rsid w:val="00255AE8"/>
    <w:rsid w:val="0025634C"/>
    <w:rsid w:val="00256A61"/>
    <w:rsid w:val="00256EC7"/>
    <w:rsid w:val="00256F8A"/>
    <w:rsid w:val="002571F1"/>
    <w:rsid w:val="00257B6F"/>
    <w:rsid w:val="00257B72"/>
    <w:rsid w:val="00257E81"/>
    <w:rsid w:val="00257FB6"/>
    <w:rsid w:val="00261597"/>
    <w:rsid w:val="00261B62"/>
    <w:rsid w:val="00261E4C"/>
    <w:rsid w:val="002620D6"/>
    <w:rsid w:val="0026226C"/>
    <w:rsid w:val="00263278"/>
    <w:rsid w:val="00263513"/>
    <w:rsid w:val="00263EDF"/>
    <w:rsid w:val="0026416A"/>
    <w:rsid w:val="002641DC"/>
    <w:rsid w:val="00264526"/>
    <w:rsid w:val="00264696"/>
    <w:rsid w:val="00264973"/>
    <w:rsid w:val="00264BAF"/>
    <w:rsid w:val="00264D27"/>
    <w:rsid w:val="002650C8"/>
    <w:rsid w:val="002652C4"/>
    <w:rsid w:val="0026575F"/>
    <w:rsid w:val="00265933"/>
    <w:rsid w:val="00265C93"/>
    <w:rsid w:val="00265E61"/>
    <w:rsid w:val="00265F48"/>
    <w:rsid w:val="002666CF"/>
    <w:rsid w:val="00266761"/>
    <w:rsid w:val="00267607"/>
    <w:rsid w:val="002677E1"/>
    <w:rsid w:val="00267F2A"/>
    <w:rsid w:val="00270044"/>
    <w:rsid w:val="002701D8"/>
    <w:rsid w:val="0027053B"/>
    <w:rsid w:val="00270F7C"/>
    <w:rsid w:val="00271796"/>
    <w:rsid w:val="002719B6"/>
    <w:rsid w:val="00271D49"/>
    <w:rsid w:val="0027225F"/>
    <w:rsid w:val="00272399"/>
    <w:rsid w:val="00272A69"/>
    <w:rsid w:val="00272F85"/>
    <w:rsid w:val="002730BC"/>
    <w:rsid w:val="002733A5"/>
    <w:rsid w:val="002735E2"/>
    <w:rsid w:val="00274498"/>
    <w:rsid w:val="0027479B"/>
    <w:rsid w:val="00274B59"/>
    <w:rsid w:val="00274C8B"/>
    <w:rsid w:val="00275277"/>
    <w:rsid w:val="00275A00"/>
    <w:rsid w:val="00275E64"/>
    <w:rsid w:val="002763EA"/>
    <w:rsid w:val="00276558"/>
    <w:rsid w:val="00276A67"/>
    <w:rsid w:val="00276B2A"/>
    <w:rsid w:val="00276BC3"/>
    <w:rsid w:val="00277487"/>
    <w:rsid w:val="00277990"/>
    <w:rsid w:val="002800DB"/>
    <w:rsid w:val="00280BFE"/>
    <w:rsid w:val="0028158C"/>
    <w:rsid w:val="002818C3"/>
    <w:rsid w:val="00281D6E"/>
    <w:rsid w:val="0028210E"/>
    <w:rsid w:val="0028235D"/>
    <w:rsid w:val="0028247C"/>
    <w:rsid w:val="002826C8"/>
    <w:rsid w:val="00282BDB"/>
    <w:rsid w:val="00283F0D"/>
    <w:rsid w:val="002845B1"/>
    <w:rsid w:val="002848DA"/>
    <w:rsid w:val="00284D27"/>
    <w:rsid w:val="002850B4"/>
    <w:rsid w:val="00285F18"/>
    <w:rsid w:val="002863F4"/>
    <w:rsid w:val="002869EB"/>
    <w:rsid w:val="00287B82"/>
    <w:rsid w:val="00287FD7"/>
    <w:rsid w:val="00287FD8"/>
    <w:rsid w:val="00290AC0"/>
    <w:rsid w:val="00290CDB"/>
    <w:rsid w:val="00291172"/>
    <w:rsid w:val="002916E2"/>
    <w:rsid w:val="002917C4"/>
    <w:rsid w:val="002918B7"/>
    <w:rsid w:val="002921EA"/>
    <w:rsid w:val="002928EF"/>
    <w:rsid w:val="00292C36"/>
    <w:rsid w:val="00292F1D"/>
    <w:rsid w:val="00293639"/>
    <w:rsid w:val="00293982"/>
    <w:rsid w:val="00293CED"/>
    <w:rsid w:val="00294082"/>
    <w:rsid w:val="00294218"/>
    <w:rsid w:val="00294239"/>
    <w:rsid w:val="00294279"/>
    <w:rsid w:val="00294652"/>
    <w:rsid w:val="00294EB3"/>
    <w:rsid w:val="00294EC3"/>
    <w:rsid w:val="00296122"/>
    <w:rsid w:val="002961DB"/>
    <w:rsid w:val="0029655D"/>
    <w:rsid w:val="00296924"/>
    <w:rsid w:val="00296987"/>
    <w:rsid w:val="00296B7A"/>
    <w:rsid w:val="002970F1"/>
    <w:rsid w:val="0029743C"/>
    <w:rsid w:val="0029760E"/>
    <w:rsid w:val="002979C6"/>
    <w:rsid w:val="00297D08"/>
    <w:rsid w:val="00297E25"/>
    <w:rsid w:val="002A0235"/>
    <w:rsid w:val="002A0857"/>
    <w:rsid w:val="002A0996"/>
    <w:rsid w:val="002A0CEC"/>
    <w:rsid w:val="002A2263"/>
    <w:rsid w:val="002A267C"/>
    <w:rsid w:val="002A315E"/>
    <w:rsid w:val="002A3A67"/>
    <w:rsid w:val="002A40BD"/>
    <w:rsid w:val="002A428D"/>
    <w:rsid w:val="002A44CA"/>
    <w:rsid w:val="002A485E"/>
    <w:rsid w:val="002A4964"/>
    <w:rsid w:val="002A4F65"/>
    <w:rsid w:val="002A4FE3"/>
    <w:rsid w:val="002A50E6"/>
    <w:rsid w:val="002A5338"/>
    <w:rsid w:val="002A5341"/>
    <w:rsid w:val="002A76A4"/>
    <w:rsid w:val="002A7FCE"/>
    <w:rsid w:val="002A7FE3"/>
    <w:rsid w:val="002B07DC"/>
    <w:rsid w:val="002B0DFA"/>
    <w:rsid w:val="002B1388"/>
    <w:rsid w:val="002B20C3"/>
    <w:rsid w:val="002B23EA"/>
    <w:rsid w:val="002B24B7"/>
    <w:rsid w:val="002B258E"/>
    <w:rsid w:val="002B2740"/>
    <w:rsid w:val="002B2977"/>
    <w:rsid w:val="002B2A29"/>
    <w:rsid w:val="002B2A7C"/>
    <w:rsid w:val="002B2D43"/>
    <w:rsid w:val="002B2D5B"/>
    <w:rsid w:val="002B3D9B"/>
    <w:rsid w:val="002B40D8"/>
    <w:rsid w:val="002B43D2"/>
    <w:rsid w:val="002B4B1F"/>
    <w:rsid w:val="002B4BC0"/>
    <w:rsid w:val="002B4DF6"/>
    <w:rsid w:val="002B54AF"/>
    <w:rsid w:val="002B5B97"/>
    <w:rsid w:val="002B5E06"/>
    <w:rsid w:val="002B6148"/>
    <w:rsid w:val="002B66B1"/>
    <w:rsid w:val="002B6F66"/>
    <w:rsid w:val="002B71C2"/>
    <w:rsid w:val="002B7B3F"/>
    <w:rsid w:val="002B7BCD"/>
    <w:rsid w:val="002B7CE7"/>
    <w:rsid w:val="002B7F07"/>
    <w:rsid w:val="002C006F"/>
    <w:rsid w:val="002C0EA1"/>
    <w:rsid w:val="002C16C3"/>
    <w:rsid w:val="002C1BE4"/>
    <w:rsid w:val="002C20C9"/>
    <w:rsid w:val="002C2447"/>
    <w:rsid w:val="002C2E49"/>
    <w:rsid w:val="002C2FD2"/>
    <w:rsid w:val="002C3054"/>
    <w:rsid w:val="002C3368"/>
    <w:rsid w:val="002C3966"/>
    <w:rsid w:val="002C3E11"/>
    <w:rsid w:val="002C45D3"/>
    <w:rsid w:val="002C463D"/>
    <w:rsid w:val="002C482A"/>
    <w:rsid w:val="002C4A8C"/>
    <w:rsid w:val="002C4BEB"/>
    <w:rsid w:val="002C4D20"/>
    <w:rsid w:val="002C53B7"/>
    <w:rsid w:val="002C53F9"/>
    <w:rsid w:val="002C5571"/>
    <w:rsid w:val="002C561C"/>
    <w:rsid w:val="002C627C"/>
    <w:rsid w:val="002C68D6"/>
    <w:rsid w:val="002C6C0C"/>
    <w:rsid w:val="002C718D"/>
    <w:rsid w:val="002C773D"/>
    <w:rsid w:val="002C7A06"/>
    <w:rsid w:val="002C7B81"/>
    <w:rsid w:val="002D0039"/>
    <w:rsid w:val="002D0234"/>
    <w:rsid w:val="002D0414"/>
    <w:rsid w:val="002D0630"/>
    <w:rsid w:val="002D07FF"/>
    <w:rsid w:val="002D0968"/>
    <w:rsid w:val="002D0A60"/>
    <w:rsid w:val="002D0E5D"/>
    <w:rsid w:val="002D18F9"/>
    <w:rsid w:val="002D209A"/>
    <w:rsid w:val="002D27E1"/>
    <w:rsid w:val="002D2869"/>
    <w:rsid w:val="002D288E"/>
    <w:rsid w:val="002D2C97"/>
    <w:rsid w:val="002D2F93"/>
    <w:rsid w:val="002D348A"/>
    <w:rsid w:val="002D38FF"/>
    <w:rsid w:val="002D390E"/>
    <w:rsid w:val="002D3F3B"/>
    <w:rsid w:val="002D4D31"/>
    <w:rsid w:val="002D5096"/>
    <w:rsid w:val="002D5446"/>
    <w:rsid w:val="002D592F"/>
    <w:rsid w:val="002D59EF"/>
    <w:rsid w:val="002D5B44"/>
    <w:rsid w:val="002D632F"/>
    <w:rsid w:val="002D6C96"/>
    <w:rsid w:val="002D7D87"/>
    <w:rsid w:val="002D7F3D"/>
    <w:rsid w:val="002E0158"/>
    <w:rsid w:val="002E0C30"/>
    <w:rsid w:val="002E1055"/>
    <w:rsid w:val="002E1209"/>
    <w:rsid w:val="002E1314"/>
    <w:rsid w:val="002E1D44"/>
    <w:rsid w:val="002E1E5A"/>
    <w:rsid w:val="002E259C"/>
    <w:rsid w:val="002E269F"/>
    <w:rsid w:val="002E273C"/>
    <w:rsid w:val="002E2BEF"/>
    <w:rsid w:val="002E3900"/>
    <w:rsid w:val="002E3A92"/>
    <w:rsid w:val="002E3C57"/>
    <w:rsid w:val="002E427D"/>
    <w:rsid w:val="002E43B0"/>
    <w:rsid w:val="002E4551"/>
    <w:rsid w:val="002E4FAD"/>
    <w:rsid w:val="002E51E2"/>
    <w:rsid w:val="002E5362"/>
    <w:rsid w:val="002E590C"/>
    <w:rsid w:val="002E5AC7"/>
    <w:rsid w:val="002E5D95"/>
    <w:rsid w:val="002E7654"/>
    <w:rsid w:val="002E7B4D"/>
    <w:rsid w:val="002E7D17"/>
    <w:rsid w:val="002F00FF"/>
    <w:rsid w:val="002F01A5"/>
    <w:rsid w:val="002F04FC"/>
    <w:rsid w:val="002F0820"/>
    <w:rsid w:val="002F09B5"/>
    <w:rsid w:val="002F109A"/>
    <w:rsid w:val="002F1A4E"/>
    <w:rsid w:val="002F1B12"/>
    <w:rsid w:val="002F2426"/>
    <w:rsid w:val="002F2BF7"/>
    <w:rsid w:val="002F378C"/>
    <w:rsid w:val="002F382E"/>
    <w:rsid w:val="002F3AE9"/>
    <w:rsid w:val="002F3D88"/>
    <w:rsid w:val="002F431F"/>
    <w:rsid w:val="002F449A"/>
    <w:rsid w:val="002F46B8"/>
    <w:rsid w:val="002F46CF"/>
    <w:rsid w:val="002F46F0"/>
    <w:rsid w:val="002F46F6"/>
    <w:rsid w:val="002F5262"/>
    <w:rsid w:val="002F5525"/>
    <w:rsid w:val="002F55CA"/>
    <w:rsid w:val="002F60E7"/>
    <w:rsid w:val="002F637D"/>
    <w:rsid w:val="002F63FC"/>
    <w:rsid w:val="002F74D7"/>
    <w:rsid w:val="002F7B3C"/>
    <w:rsid w:val="002F7B8C"/>
    <w:rsid w:val="002F7D1F"/>
    <w:rsid w:val="00300935"/>
    <w:rsid w:val="00300972"/>
    <w:rsid w:val="003009A8"/>
    <w:rsid w:val="00300C41"/>
    <w:rsid w:val="00300F98"/>
    <w:rsid w:val="00301409"/>
    <w:rsid w:val="0030176D"/>
    <w:rsid w:val="00301A07"/>
    <w:rsid w:val="00302ABE"/>
    <w:rsid w:val="00302C0C"/>
    <w:rsid w:val="00302E22"/>
    <w:rsid w:val="003031EC"/>
    <w:rsid w:val="00303838"/>
    <w:rsid w:val="00304102"/>
    <w:rsid w:val="00304C91"/>
    <w:rsid w:val="00304D64"/>
    <w:rsid w:val="00304F1F"/>
    <w:rsid w:val="00304FDD"/>
    <w:rsid w:val="003052EF"/>
    <w:rsid w:val="00305A01"/>
    <w:rsid w:val="003063A4"/>
    <w:rsid w:val="00306450"/>
    <w:rsid w:val="00306E46"/>
    <w:rsid w:val="0030793F"/>
    <w:rsid w:val="00307942"/>
    <w:rsid w:val="00307E47"/>
    <w:rsid w:val="00310B21"/>
    <w:rsid w:val="00310CCE"/>
    <w:rsid w:val="00311469"/>
    <w:rsid w:val="003114E9"/>
    <w:rsid w:val="00311E56"/>
    <w:rsid w:val="003124DC"/>
    <w:rsid w:val="00312671"/>
    <w:rsid w:val="003127E0"/>
    <w:rsid w:val="00312A0A"/>
    <w:rsid w:val="00312C27"/>
    <w:rsid w:val="003136C9"/>
    <w:rsid w:val="00313A9A"/>
    <w:rsid w:val="00313F61"/>
    <w:rsid w:val="003145EB"/>
    <w:rsid w:val="0031461B"/>
    <w:rsid w:val="00314E2E"/>
    <w:rsid w:val="00314E54"/>
    <w:rsid w:val="003152E0"/>
    <w:rsid w:val="00315BBE"/>
    <w:rsid w:val="00315D8A"/>
    <w:rsid w:val="00315D92"/>
    <w:rsid w:val="0031622E"/>
    <w:rsid w:val="00316517"/>
    <w:rsid w:val="00316530"/>
    <w:rsid w:val="00316DDD"/>
    <w:rsid w:val="00317054"/>
    <w:rsid w:val="0031716F"/>
    <w:rsid w:val="003171FD"/>
    <w:rsid w:val="0031762E"/>
    <w:rsid w:val="00317E50"/>
    <w:rsid w:val="003201FB"/>
    <w:rsid w:val="00320842"/>
    <w:rsid w:val="00320E45"/>
    <w:rsid w:val="00320FA4"/>
    <w:rsid w:val="00322493"/>
    <w:rsid w:val="003224DE"/>
    <w:rsid w:val="00322CC3"/>
    <w:rsid w:val="00324120"/>
    <w:rsid w:val="00324194"/>
    <w:rsid w:val="0032434F"/>
    <w:rsid w:val="003246EA"/>
    <w:rsid w:val="003250B6"/>
    <w:rsid w:val="00325168"/>
    <w:rsid w:val="0032534E"/>
    <w:rsid w:val="00325458"/>
    <w:rsid w:val="0032545D"/>
    <w:rsid w:val="0032681B"/>
    <w:rsid w:val="00326971"/>
    <w:rsid w:val="00326A0D"/>
    <w:rsid w:val="00326D83"/>
    <w:rsid w:val="00327654"/>
    <w:rsid w:val="003278F9"/>
    <w:rsid w:val="00327912"/>
    <w:rsid w:val="00327A9C"/>
    <w:rsid w:val="00327D28"/>
    <w:rsid w:val="003303FE"/>
    <w:rsid w:val="00330532"/>
    <w:rsid w:val="00330552"/>
    <w:rsid w:val="003309D1"/>
    <w:rsid w:val="00330C2E"/>
    <w:rsid w:val="003316E7"/>
    <w:rsid w:val="00331797"/>
    <w:rsid w:val="00331AF9"/>
    <w:rsid w:val="00332130"/>
    <w:rsid w:val="003322CE"/>
    <w:rsid w:val="00332959"/>
    <w:rsid w:val="00332B5F"/>
    <w:rsid w:val="00332F81"/>
    <w:rsid w:val="00333B47"/>
    <w:rsid w:val="00333F5B"/>
    <w:rsid w:val="00334745"/>
    <w:rsid w:val="00334C10"/>
    <w:rsid w:val="00334F3F"/>
    <w:rsid w:val="00335AD8"/>
    <w:rsid w:val="00335BD1"/>
    <w:rsid w:val="0033603C"/>
    <w:rsid w:val="00336402"/>
    <w:rsid w:val="00336429"/>
    <w:rsid w:val="00336920"/>
    <w:rsid w:val="003369D3"/>
    <w:rsid w:val="00336A20"/>
    <w:rsid w:val="00336EC2"/>
    <w:rsid w:val="003373D2"/>
    <w:rsid w:val="00337964"/>
    <w:rsid w:val="00340043"/>
    <w:rsid w:val="003400CA"/>
    <w:rsid w:val="00340564"/>
    <w:rsid w:val="00340B70"/>
    <w:rsid w:val="003418B8"/>
    <w:rsid w:val="003419EC"/>
    <w:rsid w:val="00341E39"/>
    <w:rsid w:val="003423EA"/>
    <w:rsid w:val="003430D1"/>
    <w:rsid w:val="0034318D"/>
    <w:rsid w:val="00343209"/>
    <w:rsid w:val="0034439B"/>
    <w:rsid w:val="0034467A"/>
    <w:rsid w:val="00345267"/>
    <w:rsid w:val="003452CD"/>
    <w:rsid w:val="00345C90"/>
    <w:rsid w:val="003460C3"/>
    <w:rsid w:val="00346ADA"/>
    <w:rsid w:val="00346DA8"/>
    <w:rsid w:val="00347860"/>
    <w:rsid w:val="003478EE"/>
    <w:rsid w:val="00347EE3"/>
    <w:rsid w:val="0035014F"/>
    <w:rsid w:val="00350712"/>
    <w:rsid w:val="00350D77"/>
    <w:rsid w:val="00350E67"/>
    <w:rsid w:val="00350E8E"/>
    <w:rsid w:val="003517FB"/>
    <w:rsid w:val="00351AAA"/>
    <w:rsid w:val="00351B7F"/>
    <w:rsid w:val="00351FB7"/>
    <w:rsid w:val="0035213E"/>
    <w:rsid w:val="00352B97"/>
    <w:rsid w:val="00352D7F"/>
    <w:rsid w:val="00353379"/>
    <w:rsid w:val="00353668"/>
    <w:rsid w:val="00353AE9"/>
    <w:rsid w:val="00353F21"/>
    <w:rsid w:val="0035400F"/>
    <w:rsid w:val="003540FB"/>
    <w:rsid w:val="0035422C"/>
    <w:rsid w:val="0035458B"/>
    <w:rsid w:val="00354788"/>
    <w:rsid w:val="003547D2"/>
    <w:rsid w:val="00354C80"/>
    <w:rsid w:val="003550DA"/>
    <w:rsid w:val="00355943"/>
    <w:rsid w:val="00355A5E"/>
    <w:rsid w:val="00355B33"/>
    <w:rsid w:val="0035642A"/>
    <w:rsid w:val="0035681D"/>
    <w:rsid w:val="00356873"/>
    <w:rsid w:val="00356929"/>
    <w:rsid w:val="00356C96"/>
    <w:rsid w:val="00356F53"/>
    <w:rsid w:val="00357B4A"/>
    <w:rsid w:val="00357E95"/>
    <w:rsid w:val="003609E3"/>
    <w:rsid w:val="00360FB4"/>
    <w:rsid w:val="003628AE"/>
    <w:rsid w:val="00362C81"/>
    <w:rsid w:val="00362E9B"/>
    <w:rsid w:val="003630AC"/>
    <w:rsid w:val="00363572"/>
    <w:rsid w:val="003639A7"/>
    <w:rsid w:val="0036409E"/>
    <w:rsid w:val="003643C8"/>
    <w:rsid w:val="00364C29"/>
    <w:rsid w:val="00364C89"/>
    <w:rsid w:val="00364E29"/>
    <w:rsid w:val="00366980"/>
    <w:rsid w:val="00366CA3"/>
    <w:rsid w:val="003671BA"/>
    <w:rsid w:val="003672FE"/>
    <w:rsid w:val="00367C6C"/>
    <w:rsid w:val="003702C8"/>
    <w:rsid w:val="00370B23"/>
    <w:rsid w:val="003716C8"/>
    <w:rsid w:val="00371B54"/>
    <w:rsid w:val="00371FBF"/>
    <w:rsid w:val="003720BA"/>
    <w:rsid w:val="00372B2D"/>
    <w:rsid w:val="00372B7A"/>
    <w:rsid w:val="00372D24"/>
    <w:rsid w:val="00372D40"/>
    <w:rsid w:val="00373019"/>
    <w:rsid w:val="00373229"/>
    <w:rsid w:val="00373AD3"/>
    <w:rsid w:val="00373AE6"/>
    <w:rsid w:val="00373B9F"/>
    <w:rsid w:val="003741F1"/>
    <w:rsid w:val="00374EF8"/>
    <w:rsid w:val="00375084"/>
    <w:rsid w:val="00375301"/>
    <w:rsid w:val="00375411"/>
    <w:rsid w:val="00375694"/>
    <w:rsid w:val="00375A8F"/>
    <w:rsid w:val="00375BCD"/>
    <w:rsid w:val="0037621F"/>
    <w:rsid w:val="00376B5F"/>
    <w:rsid w:val="0037713B"/>
    <w:rsid w:val="00377262"/>
    <w:rsid w:val="003773A2"/>
    <w:rsid w:val="0037750E"/>
    <w:rsid w:val="0037792A"/>
    <w:rsid w:val="00377ED8"/>
    <w:rsid w:val="00380380"/>
    <w:rsid w:val="003805BF"/>
    <w:rsid w:val="003808A7"/>
    <w:rsid w:val="00380D7A"/>
    <w:rsid w:val="00380DC1"/>
    <w:rsid w:val="00380F0F"/>
    <w:rsid w:val="00381F4D"/>
    <w:rsid w:val="0038269A"/>
    <w:rsid w:val="00382AB6"/>
    <w:rsid w:val="00383ABD"/>
    <w:rsid w:val="00383AF4"/>
    <w:rsid w:val="00383D06"/>
    <w:rsid w:val="00384338"/>
    <w:rsid w:val="003843DA"/>
    <w:rsid w:val="003847CD"/>
    <w:rsid w:val="00384B3F"/>
    <w:rsid w:val="00386549"/>
    <w:rsid w:val="00386997"/>
    <w:rsid w:val="00386DCD"/>
    <w:rsid w:val="00386F9B"/>
    <w:rsid w:val="0038720D"/>
    <w:rsid w:val="0038789F"/>
    <w:rsid w:val="00387CB3"/>
    <w:rsid w:val="00387EC7"/>
    <w:rsid w:val="003905B2"/>
    <w:rsid w:val="0039196C"/>
    <w:rsid w:val="00391ABE"/>
    <w:rsid w:val="00392583"/>
    <w:rsid w:val="003926D6"/>
    <w:rsid w:val="00392D58"/>
    <w:rsid w:val="00393861"/>
    <w:rsid w:val="0039397F"/>
    <w:rsid w:val="00393EE5"/>
    <w:rsid w:val="00394486"/>
    <w:rsid w:val="00394729"/>
    <w:rsid w:val="00394C21"/>
    <w:rsid w:val="00395242"/>
    <w:rsid w:val="00395E8B"/>
    <w:rsid w:val="00396631"/>
    <w:rsid w:val="00396676"/>
    <w:rsid w:val="003966F3"/>
    <w:rsid w:val="003969D3"/>
    <w:rsid w:val="00396BED"/>
    <w:rsid w:val="00396C02"/>
    <w:rsid w:val="00396C03"/>
    <w:rsid w:val="00396C71"/>
    <w:rsid w:val="003972C4"/>
    <w:rsid w:val="00397796"/>
    <w:rsid w:val="00397B55"/>
    <w:rsid w:val="00397FF4"/>
    <w:rsid w:val="003A059B"/>
    <w:rsid w:val="003A0662"/>
    <w:rsid w:val="003A1C73"/>
    <w:rsid w:val="003A1EF2"/>
    <w:rsid w:val="003A2542"/>
    <w:rsid w:val="003A25AA"/>
    <w:rsid w:val="003A2D98"/>
    <w:rsid w:val="003A3324"/>
    <w:rsid w:val="003A369D"/>
    <w:rsid w:val="003A3FCF"/>
    <w:rsid w:val="003A4624"/>
    <w:rsid w:val="003A46FB"/>
    <w:rsid w:val="003A4701"/>
    <w:rsid w:val="003A6651"/>
    <w:rsid w:val="003A6975"/>
    <w:rsid w:val="003A6A22"/>
    <w:rsid w:val="003A6D65"/>
    <w:rsid w:val="003A794A"/>
    <w:rsid w:val="003A7DAE"/>
    <w:rsid w:val="003B0081"/>
    <w:rsid w:val="003B1803"/>
    <w:rsid w:val="003B1884"/>
    <w:rsid w:val="003B19E4"/>
    <w:rsid w:val="003B1C15"/>
    <w:rsid w:val="003B1D99"/>
    <w:rsid w:val="003B2105"/>
    <w:rsid w:val="003B2174"/>
    <w:rsid w:val="003B23A8"/>
    <w:rsid w:val="003B2A03"/>
    <w:rsid w:val="003B2EE2"/>
    <w:rsid w:val="003B36E9"/>
    <w:rsid w:val="003B39E0"/>
    <w:rsid w:val="003B4492"/>
    <w:rsid w:val="003B51A0"/>
    <w:rsid w:val="003B550E"/>
    <w:rsid w:val="003B5648"/>
    <w:rsid w:val="003B5AA9"/>
    <w:rsid w:val="003B5C04"/>
    <w:rsid w:val="003B62CB"/>
    <w:rsid w:val="003B67CC"/>
    <w:rsid w:val="003B7967"/>
    <w:rsid w:val="003C0526"/>
    <w:rsid w:val="003C0C93"/>
    <w:rsid w:val="003C0DBA"/>
    <w:rsid w:val="003C10DC"/>
    <w:rsid w:val="003C10FD"/>
    <w:rsid w:val="003C11DF"/>
    <w:rsid w:val="003C1322"/>
    <w:rsid w:val="003C1387"/>
    <w:rsid w:val="003C1775"/>
    <w:rsid w:val="003C1D47"/>
    <w:rsid w:val="003C41E4"/>
    <w:rsid w:val="003C4D2A"/>
    <w:rsid w:val="003C4F90"/>
    <w:rsid w:val="003C5020"/>
    <w:rsid w:val="003C51A1"/>
    <w:rsid w:val="003C5300"/>
    <w:rsid w:val="003C5A4B"/>
    <w:rsid w:val="003C63FE"/>
    <w:rsid w:val="003C64BC"/>
    <w:rsid w:val="003C66D6"/>
    <w:rsid w:val="003C687A"/>
    <w:rsid w:val="003C6F3F"/>
    <w:rsid w:val="003C72EC"/>
    <w:rsid w:val="003C7C73"/>
    <w:rsid w:val="003D04E3"/>
    <w:rsid w:val="003D086A"/>
    <w:rsid w:val="003D0916"/>
    <w:rsid w:val="003D09D9"/>
    <w:rsid w:val="003D1CEC"/>
    <w:rsid w:val="003D2801"/>
    <w:rsid w:val="003D297D"/>
    <w:rsid w:val="003D29CE"/>
    <w:rsid w:val="003D2AA7"/>
    <w:rsid w:val="003D3295"/>
    <w:rsid w:val="003D3493"/>
    <w:rsid w:val="003D4015"/>
    <w:rsid w:val="003D41AA"/>
    <w:rsid w:val="003D4301"/>
    <w:rsid w:val="003D45FC"/>
    <w:rsid w:val="003D46CF"/>
    <w:rsid w:val="003D4C9E"/>
    <w:rsid w:val="003D4D17"/>
    <w:rsid w:val="003D4FCC"/>
    <w:rsid w:val="003D5969"/>
    <w:rsid w:val="003D5DAE"/>
    <w:rsid w:val="003D5F7C"/>
    <w:rsid w:val="003D64B5"/>
    <w:rsid w:val="003D6697"/>
    <w:rsid w:val="003D72A0"/>
    <w:rsid w:val="003D73BC"/>
    <w:rsid w:val="003D7658"/>
    <w:rsid w:val="003D76BA"/>
    <w:rsid w:val="003D7C5D"/>
    <w:rsid w:val="003E03FE"/>
    <w:rsid w:val="003E07E1"/>
    <w:rsid w:val="003E0CEC"/>
    <w:rsid w:val="003E101B"/>
    <w:rsid w:val="003E164B"/>
    <w:rsid w:val="003E1DC3"/>
    <w:rsid w:val="003E1E96"/>
    <w:rsid w:val="003E1F9E"/>
    <w:rsid w:val="003E23DD"/>
    <w:rsid w:val="003E258C"/>
    <w:rsid w:val="003E27A6"/>
    <w:rsid w:val="003E2BDD"/>
    <w:rsid w:val="003E2C5E"/>
    <w:rsid w:val="003E393C"/>
    <w:rsid w:val="003E3A5E"/>
    <w:rsid w:val="003E3B08"/>
    <w:rsid w:val="003E3B7C"/>
    <w:rsid w:val="003E4170"/>
    <w:rsid w:val="003E421F"/>
    <w:rsid w:val="003E43A1"/>
    <w:rsid w:val="003E4543"/>
    <w:rsid w:val="003E4698"/>
    <w:rsid w:val="003E4AA4"/>
    <w:rsid w:val="003E4B41"/>
    <w:rsid w:val="003E4E1E"/>
    <w:rsid w:val="003E54D5"/>
    <w:rsid w:val="003E5743"/>
    <w:rsid w:val="003E5903"/>
    <w:rsid w:val="003E5BE7"/>
    <w:rsid w:val="003E6121"/>
    <w:rsid w:val="003E6F32"/>
    <w:rsid w:val="003E7345"/>
    <w:rsid w:val="003E744E"/>
    <w:rsid w:val="003E759C"/>
    <w:rsid w:val="003E7AD7"/>
    <w:rsid w:val="003F024B"/>
    <w:rsid w:val="003F0360"/>
    <w:rsid w:val="003F0401"/>
    <w:rsid w:val="003F05BF"/>
    <w:rsid w:val="003F0895"/>
    <w:rsid w:val="003F08AB"/>
    <w:rsid w:val="003F0DEF"/>
    <w:rsid w:val="003F1053"/>
    <w:rsid w:val="003F14B9"/>
    <w:rsid w:val="003F18A4"/>
    <w:rsid w:val="003F1D30"/>
    <w:rsid w:val="003F1FA2"/>
    <w:rsid w:val="003F1FF8"/>
    <w:rsid w:val="003F20F6"/>
    <w:rsid w:val="003F2244"/>
    <w:rsid w:val="003F242A"/>
    <w:rsid w:val="003F27B0"/>
    <w:rsid w:val="003F2A4C"/>
    <w:rsid w:val="003F2E7C"/>
    <w:rsid w:val="003F2EDA"/>
    <w:rsid w:val="003F317A"/>
    <w:rsid w:val="003F339E"/>
    <w:rsid w:val="003F3586"/>
    <w:rsid w:val="003F3638"/>
    <w:rsid w:val="003F36A8"/>
    <w:rsid w:val="003F37E9"/>
    <w:rsid w:val="003F3E51"/>
    <w:rsid w:val="003F406F"/>
    <w:rsid w:val="003F4888"/>
    <w:rsid w:val="003F4A03"/>
    <w:rsid w:val="003F4CE8"/>
    <w:rsid w:val="003F4D09"/>
    <w:rsid w:val="003F66A7"/>
    <w:rsid w:val="003F67F6"/>
    <w:rsid w:val="003F6953"/>
    <w:rsid w:val="003F6AB1"/>
    <w:rsid w:val="003F6BA3"/>
    <w:rsid w:val="003F7C2C"/>
    <w:rsid w:val="003F7DB9"/>
    <w:rsid w:val="00400212"/>
    <w:rsid w:val="004004F2"/>
    <w:rsid w:val="0040053E"/>
    <w:rsid w:val="00400A89"/>
    <w:rsid w:val="00401915"/>
    <w:rsid w:val="00401ACD"/>
    <w:rsid w:val="00401DE6"/>
    <w:rsid w:val="00401E11"/>
    <w:rsid w:val="00402318"/>
    <w:rsid w:val="004023DF"/>
    <w:rsid w:val="0040251C"/>
    <w:rsid w:val="004027E3"/>
    <w:rsid w:val="0040393B"/>
    <w:rsid w:val="00403BE4"/>
    <w:rsid w:val="004040CD"/>
    <w:rsid w:val="00404231"/>
    <w:rsid w:val="004042E2"/>
    <w:rsid w:val="004045E1"/>
    <w:rsid w:val="004046BE"/>
    <w:rsid w:val="00404861"/>
    <w:rsid w:val="00404E88"/>
    <w:rsid w:val="00404FC0"/>
    <w:rsid w:val="0040580B"/>
    <w:rsid w:val="00406837"/>
    <w:rsid w:val="00407178"/>
    <w:rsid w:val="004075DF"/>
    <w:rsid w:val="0040765B"/>
    <w:rsid w:val="00407682"/>
    <w:rsid w:val="004079D4"/>
    <w:rsid w:val="00407A0D"/>
    <w:rsid w:val="00407AAF"/>
    <w:rsid w:val="00407CC0"/>
    <w:rsid w:val="00410724"/>
    <w:rsid w:val="00410D26"/>
    <w:rsid w:val="00410E21"/>
    <w:rsid w:val="00410E4D"/>
    <w:rsid w:val="004112B5"/>
    <w:rsid w:val="0041152E"/>
    <w:rsid w:val="004116C2"/>
    <w:rsid w:val="00411744"/>
    <w:rsid w:val="0041191B"/>
    <w:rsid w:val="00411B6C"/>
    <w:rsid w:val="0041207C"/>
    <w:rsid w:val="00412C43"/>
    <w:rsid w:val="00412EEA"/>
    <w:rsid w:val="0041323E"/>
    <w:rsid w:val="00413E77"/>
    <w:rsid w:val="00413FBA"/>
    <w:rsid w:val="0041432A"/>
    <w:rsid w:val="00414781"/>
    <w:rsid w:val="00414F5A"/>
    <w:rsid w:val="00415311"/>
    <w:rsid w:val="00415326"/>
    <w:rsid w:val="00415BAF"/>
    <w:rsid w:val="00415C47"/>
    <w:rsid w:val="00415CB0"/>
    <w:rsid w:val="004172BD"/>
    <w:rsid w:val="004175F3"/>
    <w:rsid w:val="00417816"/>
    <w:rsid w:val="0041787C"/>
    <w:rsid w:val="00417C4E"/>
    <w:rsid w:val="00417D55"/>
    <w:rsid w:val="00417E9D"/>
    <w:rsid w:val="00420828"/>
    <w:rsid w:val="004209CD"/>
    <w:rsid w:val="00420EC0"/>
    <w:rsid w:val="00421140"/>
    <w:rsid w:val="004211C5"/>
    <w:rsid w:val="00422679"/>
    <w:rsid w:val="00422CBA"/>
    <w:rsid w:val="004230F9"/>
    <w:rsid w:val="00423334"/>
    <w:rsid w:val="0042343E"/>
    <w:rsid w:val="004234C4"/>
    <w:rsid w:val="00423F2B"/>
    <w:rsid w:val="00424A7F"/>
    <w:rsid w:val="00424B04"/>
    <w:rsid w:val="00424CEF"/>
    <w:rsid w:val="00424E31"/>
    <w:rsid w:val="00424FE0"/>
    <w:rsid w:val="0042511C"/>
    <w:rsid w:val="004258B1"/>
    <w:rsid w:val="004258E8"/>
    <w:rsid w:val="00425900"/>
    <w:rsid w:val="00425B25"/>
    <w:rsid w:val="0042649B"/>
    <w:rsid w:val="004267B5"/>
    <w:rsid w:val="00426865"/>
    <w:rsid w:val="004268BF"/>
    <w:rsid w:val="00426B81"/>
    <w:rsid w:val="00426C1D"/>
    <w:rsid w:val="00430550"/>
    <w:rsid w:val="00430C0B"/>
    <w:rsid w:val="00430F2B"/>
    <w:rsid w:val="00430F3B"/>
    <w:rsid w:val="004319D8"/>
    <w:rsid w:val="00431F6E"/>
    <w:rsid w:val="00431F8E"/>
    <w:rsid w:val="00431FA2"/>
    <w:rsid w:val="00432194"/>
    <w:rsid w:val="00432581"/>
    <w:rsid w:val="00433035"/>
    <w:rsid w:val="00433628"/>
    <w:rsid w:val="00433CC5"/>
    <w:rsid w:val="00433D18"/>
    <w:rsid w:val="00434C3C"/>
    <w:rsid w:val="0043535B"/>
    <w:rsid w:val="004355F5"/>
    <w:rsid w:val="00435D38"/>
    <w:rsid w:val="00435D60"/>
    <w:rsid w:val="004362C5"/>
    <w:rsid w:val="004363AF"/>
    <w:rsid w:val="004366D2"/>
    <w:rsid w:val="0043676F"/>
    <w:rsid w:val="00436A2D"/>
    <w:rsid w:val="00436D84"/>
    <w:rsid w:val="00436E30"/>
    <w:rsid w:val="00436E4D"/>
    <w:rsid w:val="00436EFF"/>
    <w:rsid w:val="0043729D"/>
    <w:rsid w:val="00437455"/>
    <w:rsid w:val="004378BD"/>
    <w:rsid w:val="00437C14"/>
    <w:rsid w:val="00437D84"/>
    <w:rsid w:val="0044009F"/>
    <w:rsid w:val="0044012A"/>
    <w:rsid w:val="0044075F"/>
    <w:rsid w:val="004408D3"/>
    <w:rsid w:val="00440A8C"/>
    <w:rsid w:val="00440CA0"/>
    <w:rsid w:val="00441011"/>
    <w:rsid w:val="004410EC"/>
    <w:rsid w:val="004416D7"/>
    <w:rsid w:val="00441BDA"/>
    <w:rsid w:val="00442400"/>
    <w:rsid w:val="00442C38"/>
    <w:rsid w:val="00442C53"/>
    <w:rsid w:val="004430DE"/>
    <w:rsid w:val="00443183"/>
    <w:rsid w:val="0044379D"/>
    <w:rsid w:val="00443A4F"/>
    <w:rsid w:val="00443E18"/>
    <w:rsid w:val="00445217"/>
    <w:rsid w:val="00445579"/>
    <w:rsid w:val="00445898"/>
    <w:rsid w:val="0044609D"/>
    <w:rsid w:val="004473FF"/>
    <w:rsid w:val="00447881"/>
    <w:rsid w:val="00447CF5"/>
    <w:rsid w:val="0045034E"/>
    <w:rsid w:val="00450866"/>
    <w:rsid w:val="0045095B"/>
    <w:rsid w:val="00450E96"/>
    <w:rsid w:val="00452085"/>
    <w:rsid w:val="0045250B"/>
    <w:rsid w:val="00453835"/>
    <w:rsid w:val="00454977"/>
    <w:rsid w:val="00455950"/>
    <w:rsid w:val="004568B8"/>
    <w:rsid w:val="00457154"/>
    <w:rsid w:val="004578E6"/>
    <w:rsid w:val="0046070C"/>
    <w:rsid w:val="0046087A"/>
    <w:rsid w:val="00460AB4"/>
    <w:rsid w:val="004621F5"/>
    <w:rsid w:val="004624DF"/>
    <w:rsid w:val="0046266E"/>
    <w:rsid w:val="0046269F"/>
    <w:rsid w:val="00462852"/>
    <w:rsid w:val="004629D4"/>
    <w:rsid w:val="00462A1F"/>
    <w:rsid w:val="00462B8B"/>
    <w:rsid w:val="00462BB3"/>
    <w:rsid w:val="00462D54"/>
    <w:rsid w:val="00462EA5"/>
    <w:rsid w:val="00463003"/>
    <w:rsid w:val="004634BB"/>
    <w:rsid w:val="004635BF"/>
    <w:rsid w:val="00463FD0"/>
    <w:rsid w:val="00464044"/>
    <w:rsid w:val="0046451B"/>
    <w:rsid w:val="00464FD4"/>
    <w:rsid w:val="00465469"/>
    <w:rsid w:val="004656CD"/>
    <w:rsid w:val="00465930"/>
    <w:rsid w:val="00465F83"/>
    <w:rsid w:val="0046628E"/>
    <w:rsid w:val="0046690C"/>
    <w:rsid w:val="00466E50"/>
    <w:rsid w:val="00467F70"/>
    <w:rsid w:val="00470009"/>
    <w:rsid w:val="0047061F"/>
    <w:rsid w:val="00470A25"/>
    <w:rsid w:val="00470FFC"/>
    <w:rsid w:val="004711AF"/>
    <w:rsid w:val="00471571"/>
    <w:rsid w:val="00471809"/>
    <w:rsid w:val="00471B39"/>
    <w:rsid w:val="00471DE9"/>
    <w:rsid w:val="0047265D"/>
    <w:rsid w:val="004729BE"/>
    <w:rsid w:val="0047342F"/>
    <w:rsid w:val="00473F2C"/>
    <w:rsid w:val="004742BF"/>
    <w:rsid w:val="0047443A"/>
    <w:rsid w:val="00474649"/>
    <w:rsid w:val="00474747"/>
    <w:rsid w:val="00474D61"/>
    <w:rsid w:val="004753C9"/>
    <w:rsid w:val="004754C0"/>
    <w:rsid w:val="00475605"/>
    <w:rsid w:val="00475CD3"/>
    <w:rsid w:val="0047665B"/>
    <w:rsid w:val="0047677F"/>
    <w:rsid w:val="00476A2C"/>
    <w:rsid w:val="00476AAD"/>
    <w:rsid w:val="00477837"/>
    <w:rsid w:val="00477BB1"/>
    <w:rsid w:val="00477DF0"/>
    <w:rsid w:val="00480060"/>
    <w:rsid w:val="004802E1"/>
    <w:rsid w:val="004803B2"/>
    <w:rsid w:val="0048067A"/>
    <w:rsid w:val="0048096D"/>
    <w:rsid w:val="00481312"/>
    <w:rsid w:val="00482A8F"/>
    <w:rsid w:val="00482FD1"/>
    <w:rsid w:val="00483610"/>
    <w:rsid w:val="00483B4A"/>
    <w:rsid w:val="00483DED"/>
    <w:rsid w:val="00483F19"/>
    <w:rsid w:val="004840EF"/>
    <w:rsid w:val="0048498E"/>
    <w:rsid w:val="00484E08"/>
    <w:rsid w:val="004850E3"/>
    <w:rsid w:val="004858E9"/>
    <w:rsid w:val="00485BC0"/>
    <w:rsid w:val="00486418"/>
    <w:rsid w:val="00486691"/>
    <w:rsid w:val="00486756"/>
    <w:rsid w:val="00486812"/>
    <w:rsid w:val="004870FC"/>
    <w:rsid w:val="0048713C"/>
    <w:rsid w:val="00487CA5"/>
    <w:rsid w:val="00490B62"/>
    <w:rsid w:val="00491275"/>
    <w:rsid w:val="00491F6A"/>
    <w:rsid w:val="004926F1"/>
    <w:rsid w:val="00492F47"/>
    <w:rsid w:val="00493394"/>
    <w:rsid w:val="004934B0"/>
    <w:rsid w:val="00493577"/>
    <w:rsid w:val="00493629"/>
    <w:rsid w:val="004937AE"/>
    <w:rsid w:val="00493C0B"/>
    <w:rsid w:val="004940A4"/>
    <w:rsid w:val="0049432B"/>
    <w:rsid w:val="0049446F"/>
    <w:rsid w:val="0049459C"/>
    <w:rsid w:val="004946FE"/>
    <w:rsid w:val="004955C5"/>
    <w:rsid w:val="00495657"/>
    <w:rsid w:val="00495744"/>
    <w:rsid w:val="00495E6B"/>
    <w:rsid w:val="00496528"/>
    <w:rsid w:val="0049686D"/>
    <w:rsid w:val="004969E9"/>
    <w:rsid w:val="004A0547"/>
    <w:rsid w:val="004A0C33"/>
    <w:rsid w:val="004A0E89"/>
    <w:rsid w:val="004A1047"/>
    <w:rsid w:val="004A12B9"/>
    <w:rsid w:val="004A1449"/>
    <w:rsid w:val="004A21A2"/>
    <w:rsid w:val="004A26E8"/>
    <w:rsid w:val="004A2F11"/>
    <w:rsid w:val="004A2FB2"/>
    <w:rsid w:val="004A318E"/>
    <w:rsid w:val="004A337C"/>
    <w:rsid w:val="004A34FD"/>
    <w:rsid w:val="004A3EAD"/>
    <w:rsid w:val="004A3F6C"/>
    <w:rsid w:val="004A5120"/>
    <w:rsid w:val="004A55FE"/>
    <w:rsid w:val="004A56D4"/>
    <w:rsid w:val="004A5A1C"/>
    <w:rsid w:val="004A5A55"/>
    <w:rsid w:val="004A5AB1"/>
    <w:rsid w:val="004A730C"/>
    <w:rsid w:val="004A7CD3"/>
    <w:rsid w:val="004A7ECF"/>
    <w:rsid w:val="004A7F05"/>
    <w:rsid w:val="004B0587"/>
    <w:rsid w:val="004B0729"/>
    <w:rsid w:val="004B0CAD"/>
    <w:rsid w:val="004B11C9"/>
    <w:rsid w:val="004B12B7"/>
    <w:rsid w:val="004B12F8"/>
    <w:rsid w:val="004B15D0"/>
    <w:rsid w:val="004B1E4C"/>
    <w:rsid w:val="004B2617"/>
    <w:rsid w:val="004B2DA4"/>
    <w:rsid w:val="004B2FF6"/>
    <w:rsid w:val="004B3149"/>
    <w:rsid w:val="004B32D8"/>
    <w:rsid w:val="004B33AD"/>
    <w:rsid w:val="004B37D5"/>
    <w:rsid w:val="004B37F9"/>
    <w:rsid w:val="004B453C"/>
    <w:rsid w:val="004B45E8"/>
    <w:rsid w:val="004B4CD6"/>
    <w:rsid w:val="004B4E88"/>
    <w:rsid w:val="004B5469"/>
    <w:rsid w:val="004B5DBA"/>
    <w:rsid w:val="004B6286"/>
    <w:rsid w:val="004B6764"/>
    <w:rsid w:val="004B6976"/>
    <w:rsid w:val="004B73DA"/>
    <w:rsid w:val="004B74C2"/>
    <w:rsid w:val="004B7B65"/>
    <w:rsid w:val="004B7DD6"/>
    <w:rsid w:val="004C00DF"/>
    <w:rsid w:val="004C01C2"/>
    <w:rsid w:val="004C077B"/>
    <w:rsid w:val="004C1FAD"/>
    <w:rsid w:val="004C275C"/>
    <w:rsid w:val="004C2B68"/>
    <w:rsid w:val="004C2BB2"/>
    <w:rsid w:val="004C2C03"/>
    <w:rsid w:val="004C31E6"/>
    <w:rsid w:val="004C3D12"/>
    <w:rsid w:val="004C3E6C"/>
    <w:rsid w:val="004C3EFF"/>
    <w:rsid w:val="004C3FAD"/>
    <w:rsid w:val="004C421B"/>
    <w:rsid w:val="004C436F"/>
    <w:rsid w:val="004C4FF6"/>
    <w:rsid w:val="004C5313"/>
    <w:rsid w:val="004C5333"/>
    <w:rsid w:val="004C5977"/>
    <w:rsid w:val="004C6117"/>
    <w:rsid w:val="004C62C4"/>
    <w:rsid w:val="004C631D"/>
    <w:rsid w:val="004C69EB"/>
    <w:rsid w:val="004C6A16"/>
    <w:rsid w:val="004C78E6"/>
    <w:rsid w:val="004C7C86"/>
    <w:rsid w:val="004D04D2"/>
    <w:rsid w:val="004D0784"/>
    <w:rsid w:val="004D161E"/>
    <w:rsid w:val="004D2D48"/>
    <w:rsid w:val="004D4E06"/>
    <w:rsid w:val="004D56C7"/>
    <w:rsid w:val="004D655C"/>
    <w:rsid w:val="004D6BC9"/>
    <w:rsid w:val="004D7677"/>
    <w:rsid w:val="004D7C85"/>
    <w:rsid w:val="004E01F2"/>
    <w:rsid w:val="004E0303"/>
    <w:rsid w:val="004E03EB"/>
    <w:rsid w:val="004E0750"/>
    <w:rsid w:val="004E1024"/>
    <w:rsid w:val="004E10D1"/>
    <w:rsid w:val="004E17CD"/>
    <w:rsid w:val="004E1E1E"/>
    <w:rsid w:val="004E20FB"/>
    <w:rsid w:val="004E213A"/>
    <w:rsid w:val="004E228C"/>
    <w:rsid w:val="004E2B61"/>
    <w:rsid w:val="004E3A9D"/>
    <w:rsid w:val="004E3D50"/>
    <w:rsid w:val="004E4011"/>
    <w:rsid w:val="004E4E8F"/>
    <w:rsid w:val="004E5016"/>
    <w:rsid w:val="004E508B"/>
    <w:rsid w:val="004E57EE"/>
    <w:rsid w:val="004E6991"/>
    <w:rsid w:val="004E710F"/>
    <w:rsid w:val="004E718A"/>
    <w:rsid w:val="004E72A6"/>
    <w:rsid w:val="004E735B"/>
    <w:rsid w:val="004E7578"/>
    <w:rsid w:val="004E76E4"/>
    <w:rsid w:val="004E7B64"/>
    <w:rsid w:val="004F09DF"/>
    <w:rsid w:val="004F0B48"/>
    <w:rsid w:val="004F0C14"/>
    <w:rsid w:val="004F0E07"/>
    <w:rsid w:val="004F111F"/>
    <w:rsid w:val="004F11C6"/>
    <w:rsid w:val="004F124D"/>
    <w:rsid w:val="004F18B3"/>
    <w:rsid w:val="004F1C65"/>
    <w:rsid w:val="004F20F9"/>
    <w:rsid w:val="004F21EB"/>
    <w:rsid w:val="004F2639"/>
    <w:rsid w:val="004F27FF"/>
    <w:rsid w:val="004F2A15"/>
    <w:rsid w:val="004F2FC9"/>
    <w:rsid w:val="004F32DE"/>
    <w:rsid w:val="004F3570"/>
    <w:rsid w:val="004F37F7"/>
    <w:rsid w:val="004F3E32"/>
    <w:rsid w:val="004F431C"/>
    <w:rsid w:val="004F44FA"/>
    <w:rsid w:val="004F47A5"/>
    <w:rsid w:val="004F59C3"/>
    <w:rsid w:val="004F5A51"/>
    <w:rsid w:val="004F6724"/>
    <w:rsid w:val="004F6758"/>
    <w:rsid w:val="004F6D3E"/>
    <w:rsid w:val="004F6D5D"/>
    <w:rsid w:val="004F76B3"/>
    <w:rsid w:val="004F77A7"/>
    <w:rsid w:val="00500471"/>
    <w:rsid w:val="00500637"/>
    <w:rsid w:val="005009C4"/>
    <w:rsid w:val="00501311"/>
    <w:rsid w:val="00501338"/>
    <w:rsid w:val="005014F5"/>
    <w:rsid w:val="00501527"/>
    <w:rsid w:val="00501557"/>
    <w:rsid w:val="00501580"/>
    <w:rsid w:val="00501C89"/>
    <w:rsid w:val="00501D12"/>
    <w:rsid w:val="00502163"/>
    <w:rsid w:val="0050277F"/>
    <w:rsid w:val="00502A5D"/>
    <w:rsid w:val="00502EE2"/>
    <w:rsid w:val="00503242"/>
    <w:rsid w:val="005034D0"/>
    <w:rsid w:val="00503757"/>
    <w:rsid w:val="0050402E"/>
    <w:rsid w:val="00504196"/>
    <w:rsid w:val="00504684"/>
    <w:rsid w:val="0050472C"/>
    <w:rsid w:val="00504AE7"/>
    <w:rsid w:val="005050B1"/>
    <w:rsid w:val="00505CC3"/>
    <w:rsid w:val="00505E38"/>
    <w:rsid w:val="00505FF8"/>
    <w:rsid w:val="00506201"/>
    <w:rsid w:val="0050658F"/>
    <w:rsid w:val="005066E8"/>
    <w:rsid w:val="005070ED"/>
    <w:rsid w:val="00507D91"/>
    <w:rsid w:val="00507F31"/>
    <w:rsid w:val="005107EC"/>
    <w:rsid w:val="00510D6E"/>
    <w:rsid w:val="0051112C"/>
    <w:rsid w:val="00511960"/>
    <w:rsid w:val="00511B6B"/>
    <w:rsid w:val="005122DD"/>
    <w:rsid w:val="0051274A"/>
    <w:rsid w:val="0051276A"/>
    <w:rsid w:val="00512F2F"/>
    <w:rsid w:val="00513853"/>
    <w:rsid w:val="00514FFE"/>
    <w:rsid w:val="00515516"/>
    <w:rsid w:val="00515749"/>
    <w:rsid w:val="00515878"/>
    <w:rsid w:val="00515DD0"/>
    <w:rsid w:val="00516738"/>
    <w:rsid w:val="00516B0C"/>
    <w:rsid w:val="00516E73"/>
    <w:rsid w:val="005208DD"/>
    <w:rsid w:val="00520AFF"/>
    <w:rsid w:val="00520B1A"/>
    <w:rsid w:val="0052117D"/>
    <w:rsid w:val="0052161F"/>
    <w:rsid w:val="00521AC8"/>
    <w:rsid w:val="00521F22"/>
    <w:rsid w:val="00521FC9"/>
    <w:rsid w:val="00522108"/>
    <w:rsid w:val="0052263A"/>
    <w:rsid w:val="00522D98"/>
    <w:rsid w:val="00523420"/>
    <w:rsid w:val="005236B1"/>
    <w:rsid w:val="00523CA1"/>
    <w:rsid w:val="00523DCC"/>
    <w:rsid w:val="0052423F"/>
    <w:rsid w:val="00524C3D"/>
    <w:rsid w:val="00524F4F"/>
    <w:rsid w:val="005250A1"/>
    <w:rsid w:val="00525229"/>
    <w:rsid w:val="00525C84"/>
    <w:rsid w:val="0052612C"/>
    <w:rsid w:val="005261D0"/>
    <w:rsid w:val="00526691"/>
    <w:rsid w:val="00526E77"/>
    <w:rsid w:val="00526E99"/>
    <w:rsid w:val="00526F7E"/>
    <w:rsid w:val="00527185"/>
    <w:rsid w:val="00530185"/>
    <w:rsid w:val="00530A0C"/>
    <w:rsid w:val="00530A5F"/>
    <w:rsid w:val="00531350"/>
    <w:rsid w:val="0053160B"/>
    <w:rsid w:val="005317E7"/>
    <w:rsid w:val="00531EB6"/>
    <w:rsid w:val="00531F4F"/>
    <w:rsid w:val="0053268E"/>
    <w:rsid w:val="00533C51"/>
    <w:rsid w:val="00533D85"/>
    <w:rsid w:val="00533D92"/>
    <w:rsid w:val="00534F08"/>
    <w:rsid w:val="00535266"/>
    <w:rsid w:val="005359B7"/>
    <w:rsid w:val="00535A72"/>
    <w:rsid w:val="00536201"/>
    <w:rsid w:val="005366D8"/>
    <w:rsid w:val="005366EA"/>
    <w:rsid w:val="005366F7"/>
    <w:rsid w:val="00537999"/>
    <w:rsid w:val="00537B15"/>
    <w:rsid w:val="00537FE6"/>
    <w:rsid w:val="0054003A"/>
    <w:rsid w:val="005402AB"/>
    <w:rsid w:val="005406B8"/>
    <w:rsid w:val="00540940"/>
    <w:rsid w:val="00540985"/>
    <w:rsid w:val="00540CF5"/>
    <w:rsid w:val="005412C2"/>
    <w:rsid w:val="005417C3"/>
    <w:rsid w:val="00541C37"/>
    <w:rsid w:val="00541DD8"/>
    <w:rsid w:val="00541E04"/>
    <w:rsid w:val="005420FE"/>
    <w:rsid w:val="00542C3B"/>
    <w:rsid w:val="00542C54"/>
    <w:rsid w:val="0054300B"/>
    <w:rsid w:val="00543495"/>
    <w:rsid w:val="00544205"/>
    <w:rsid w:val="00544256"/>
    <w:rsid w:val="005442A2"/>
    <w:rsid w:val="00544EDB"/>
    <w:rsid w:val="00545751"/>
    <w:rsid w:val="00545B5A"/>
    <w:rsid w:val="00545EA1"/>
    <w:rsid w:val="00546373"/>
    <w:rsid w:val="00546388"/>
    <w:rsid w:val="00546594"/>
    <w:rsid w:val="0054677D"/>
    <w:rsid w:val="0054681E"/>
    <w:rsid w:val="00546868"/>
    <w:rsid w:val="0054749B"/>
    <w:rsid w:val="005478EB"/>
    <w:rsid w:val="00547EE2"/>
    <w:rsid w:val="005501D7"/>
    <w:rsid w:val="005508F7"/>
    <w:rsid w:val="00550F43"/>
    <w:rsid w:val="005510CD"/>
    <w:rsid w:val="00551D0E"/>
    <w:rsid w:val="00551DA3"/>
    <w:rsid w:val="00551F50"/>
    <w:rsid w:val="00552730"/>
    <w:rsid w:val="00553040"/>
    <w:rsid w:val="005533CF"/>
    <w:rsid w:val="00553B0F"/>
    <w:rsid w:val="00553CBD"/>
    <w:rsid w:val="00554827"/>
    <w:rsid w:val="00554AF7"/>
    <w:rsid w:val="00555012"/>
    <w:rsid w:val="00555294"/>
    <w:rsid w:val="00555B67"/>
    <w:rsid w:val="00555B86"/>
    <w:rsid w:val="00555F36"/>
    <w:rsid w:val="00556B1C"/>
    <w:rsid w:val="00556EEB"/>
    <w:rsid w:val="005574CC"/>
    <w:rsid w:val="00557FB8"/>
    <w:rsid w:val="00560358"/>
    <w:rsid w:val="0056037F"/>
    <w:rsid w:val="00560569"/>
    <w:rsid w:val="00560D37"/>
    <w:rsid w:val="00561A9E"/>
    <w:rsid w:val="005621F9"/>
    <w:rsid w:val="005624FC"/>
    <w:rsid w:val="00562C78"/>
    <w:rsid w:val="00562CFA"/>
    <w:rsid w:val="00563762"/>
    <w:rsid w:val="005645AD"/>
    <w:rsid w:val="00564D0B"/>
    <w:rsid w:val="00565AFD"/>
    <w:rsid w:val="00565E4C"/>
    <w:rsid w:val="005662A0"/>
    <w:rsid w:val="005664D9"/>
    <w:rsid w:val="00566C72"/>
    <w:rsid w:val="00566FFA"/>
    <w:rsid w:val="005677AB"/>
    <w:rsid w:val="00567C8C"/>
    <w:rsid w:val="00570C4B"/>
    <w:rsid w:val="00570E51"/>
    <w:rsid w:val="00571369"/>
    <w:rsid w:val="00571752"/>
    <w:rsid w:val="005718A1"/>
    <w:rsid w:val="00571BA7"/>
    <w:rsid w:val="005721A2"/>
    <w:rsid w:val="0057233F"/>
    <w:rsid w:val="00572D7F"/>
    <w:rsid w:val="0057329F"/>
    <w:rsid w:val="005738B9"/>
    <w:rsid w:val="00573925"/>
    <w:rsid w:val="005739DE"/>
    <w:rsid w:val="00573BC7"/>
    <w:rsid w:val="00573BD4"/>
    <w:rsid w:val="005740A7"/>
    <w:rsid w:val="005740B2"/>
    <w:rsid w:val="00574373"/>
    <w:rsid w:val="0057439A"/>
    <w:rsid w:val="005745DE"/>
    <w:rsid w:val="005748CA"/>
    <w:rsid w:val="00574FAB"/>
    <w:rsid w:val="00575579"/>
    <w:rsid w:val="0057570D"/>
    <w:rsid w:val="00575ADC"/>
    <w:rsid w:val="00575B5A"/>
    <w:rsid w:val="00575BC6"/>
    <w:rsid w:val="00575E94"/>
    <w:rsid w:val="00575F03"/>
    <w:rsid w:val="0057616B"/>
    <w:rsid w:val="00576483"/>
    <w:rsid w:val="00576C6A"/>
    <w:rsid w:val="00577178"/>
    <w:rsid w:val="00577C72"/>
    <w:rsid w:val="00577E60"/>
    <w:rsid w:val="00580653"/>
    <w:rsid w:val="005807C1"/>
    <w:rsid w:val="0058127D"/>
    <w:rsid w:val="0058130B"/>
    <w:rsid w:val="005813D4"/>
    <w:rsid w:val="005814A4"/>
    <w:rsid w:val="00582907"/>
    <w:rsid w:val="00582A98"/>
    <w:rsid w:val="00582B28"/>
    <w:rsid w:val="00582F6E"/>
    <w:rsid w:val="00583785"/>
    <w:rsid w:val="0058383C"/>
    <w:rsid w:val="00583EFD"/>
    <w:rsid w:val="0058409E"/>
    <w:rsid w:val="00584818"/>
    <w:rsid w:val="00585B71"/>
    <w:rsid w:val="00585D5A"/>
    <w:rsid w:val="00586260"/>
    <w:rsid w:val="005864EC"/>
    <w:rsid w:val="005865B8"/>
    <w:rsid w:val="005867AE"/>
    <w:rsid w:val="00587094"/>
    <w:rsid w:val="00587DA8"/>
    <w:rsid w:val="005909F7"/>
    <w:rsid w:val="00590FF3"/>
    <w:rsid w:val="005911D1"/>
    <w:rsid w:val="00591AB4"/>
    <w:rsid w:val="0059217F"/>
    <w:rsid w:val="005925FC"/>
    <w:rsid w:val="00592A47"/>
    <w:rsid w:val="005931F5"/>
    <w:rsid w:val="00593691"/>
    <w:rsid w:val="0059372D"/>
    <w:rsid w:val="00594017"/>
    <w:rsid w:val="00594178"/>
    <w:rsid w:val="0059453F"/>
    <w:rsid w:val="00594601"/>
    <w:rsid w:val="00594822"/>
    <w:rsid w:val="00594E52"/>
    <w:rsid w:val="00594F26"/>
    <w:rsid w:val="00595860"/>
    <w:rsid w:val="00595947"/>
    <w:rsid w:val="0059633E"/>
    <w:rsid w:val="00596FC5"/>
    <w:rsid w:val="005979B4"/>
    <w:rsid w:val="00597DAB"/>
    <w:rsid w:val="00597FD5"/>
    <w:rsid w:val="005A0994"/>
    <w:rsid w:val="005A15AE"/>
    <w:rsid w:val="005A1743"/>
    <w:rsid w:val="005A1914"/>
    <w:rsid w:val="005A1D90"/>
    <w:rsid w:val="005A1EB4"/>
    <w:rsid w:val="005A2152"/>
    <w:rsid w:val="005A2220"/>
    <w:rsid w:val="005A26F0"/>
    <w:rsid w:val="005A3198"/>
    <w:rsid w:val="005A3490"/>
    <w:rsid w:val="005A3FD4"/>
    <w:rsid w:val="005A4A62"/>
    <w:rsid w:val="005A5070"/>
    <w:rsid w:val="005A52CE"/>
    <w:rsid w:val="005A5633"/>
    <w:rsid w:val="005A5921"/>
    <w:rsid w:val="005A5F63"/>
    <w:rsid w:val="005A6075"/>
    <w:rsid w:val="005A640A"/>
    <w:rsid w:val="005A6687"/>
    <w:rsid w:val="005A6692"/>
    <w:rsid w:val="005A7500"/>
    <w:rsid w:val="005A7BFB"/>
    <w:rsid w:val="005A7DFB"/>
    <w:rsid w:val="005B0132"/>
    <w:rsid w:val="005B0BAD"/>
    <w:rsid w:val="005B0E12"/>
    <w:rsid w:val="005B0ED7"/>
    <w:rsid w:val="005B1334"/>
    <w:rsid w:val="005B22B6"/>
    <w:rsid w:val="005B236E"/>
    <w:rsid w:val="005B2606"/>
    <w:rsid w:val="005B2755"/>
    <w:rsid w:val="005B2D5A"/>
    <w:rsid w:val="005B4098"/>
    <w:rsid w:val="005B4409"/>
    <w:rsid w:val="005B4737"/>
    <w:rsid w:val="005B49D9"/>
    <w:rsid w:val="005B4F71"/>
    <w:rsid w:val="005B5065"/>
    <w:rsid w:val="005B5239"/>
    <w:rsid w:val="005B566C"/>
    <w:rsid w:val="005B5803"/>
    <w:rsid w:val="005B5AC1"/>
    <w:rsid w:val="005B5AEA"/>
    <w:rsid w:val="005B5AF8"/>
    <w:rsid w:val="005B5C7B"/>
    <w:rsid w:val="005B68F9"/>
    <w:rsid w:val="005B70A2"/>
    <w:rsid w:val="005B7329"/>
    <w:rsid w:val="005B7813"/>
    <w:rsid w:val="005B78B9"/>
    <w:rsid w:val="005B7942"/>
    <w:rsid w:val="005B7FBE"/>
    <w:rsid w:val="005C0179"/>
    <w:rsid w:val="005C08F6"/>
    <w:rsid w:val="005C10E4"/>
    <w:rsid w:val="005C14E8"/>
    <w:rsid w:val="005C1FAA"/>
    <w:rsid w:val="005C2055"/>
    <w:rsid w:val="005C25D0"/>
    <w:rsid w:val="005C264C"/>
    <w:rsid w:val="005C2E1E"/>
    <w:rsid w:val="005C39F4"/>
    <w:rsid w:val="005C3FB9"/>
    <w:rsid w:val="005C4698"/>
    <w:rsid w:val="005C52AB"/>
    <w:rsid w:val="005C5735"/>
    <w:rsid w:val="005C685A"/>
    <w:rsid w:val="005C6D55"/>
    <w:rsid w:val="005C74C8"/>
    <w:rsid w:val="005C7AC9"/>
    <w:rsid w:val="005C7C5E"/>
    <w:rsid w:val="005C7D51"/>
    <w:rsid w:val="005D090C"/>
    <w:rsid w:val="005D0F10"/>
    <w:rsid w:val="005D1B12"/>
    <w:rsid w:val="005D28A7"/>
    <w:rsid w:val="005D35B0"/>
    <w:rsid w:val="005D3635"/>
    <w:rsid w:val="005D37E3"/>
    <w:rsid w:val="005D39CD"/>
    <w:rsid w:val="005D3B66"/>
    <w:rsid w:val="005D3E07"/>
    <w:rsid w:val="005D3F30"/>
    <w:rsid w:val="005D562F"/>
    <w:rsid w:val="005D6022"/>
    <w:rsid w:val="005D61CF"/>
    <w:rsid w:val="005D647A"/>
    <w:rsid w:val="005D7EA7"/>
    <w:rsid w:val="005E0242"/>
    <w:rsid w:val="005E02AD"/>
    <w:rsid w:val="005E0B81"/>
    <w:rsid w:val="005E206D"/>
    <w:rsid w:val="005E21D6"/>
    <w:rsid w:val="005E28E9"/>
    <w:rsid w:val="005E2B72"/>
    <w:rsid w:val="005E2BD6"/>
    <w:rsid w:val="005E3C2A"/>
    <w:rsid w:val="005E4972"/>
    <w:rsid w:val="005E4D5D"/>
    <w:rsid w:val="005E5039"/>
    <w:rsid w:val="005E50A4"/>
    <w:rsid w:val="005E51D2"/>
    <w:rsid w:val="005E5725"/>
    <w:rsid w:val="005E5C21"/>
    <w:rsid w:val="005E626E"/>
    <w:rsid w:val="005E63B9"/>
    <w:rsid w:val="005E641A"/>
    <w:rsid w:val="005E6EFD"/>
    <w:rsid w:val="005E73F3"/>
    <w:rsid w:val="005E744B"/>
    <w:rsid w:val="005E74E4"/>
    <w:rsid w:val="005E74FA"/>
    <w:rsid w:val="005E75CA"/>
    <w:rsid w:val="005E7650"/>
    <w:rsid w:val="005E76A0"/>
    <w:rsid w:val="005F06A8"/>
    <w:rsid w:val="005F106B"/>
    <w:rsid w:val="005F12BD"/>
    <w:rsid w:val="005F12BF"/>
    <w:rsid w:val="005F1DC6"/>
    <w:rsid w:val="005F1DF1"/>
    <w:rsid w:val="005F29B3"/>
    <w:rsid w:val="005F2D0B"/>
    <w:rsid w:val="005F2EEF"/>
    <w:rsid w:val="005F354E"/>
    <w:rsid w:val="005F39C6"/>
    <w:rsid w:val="005F3B04"/>
    <w:rsid w:val="005F3C6C"/>
    <w:rsid w:val="005F41D4"/>
    <w:rsid w:val="005F4284"/>
    <w:rsid w:val="005F466C"/>
    <w:rsid w:val="005F49DD"/>
    <w:rsid w:val="005F4C0E"/>
    <w:rsid w:val="005F5026"/>
    <w:rsid w:val="005F514D"/>
    <w:rsid w:val="005F5150"/>
    <w:rsid w:val="005F5C44"/>
    <w:rsid w:val="005F65F4"/>
    <w:rsid w:val="005F7033"/>
    <w:rsid w:val="005F70F8"/>
    <w:rsid w:val="005F7B1F"/>
    <w:rsid w:val="00600321"/>
    <w:rsid w:val="006003AE"/>
    <w:rsid w:val="00600457"/>
    <w:rsid w:val="006004F8"/>
    <w:rsid w:val="00600733"/>
    <w:rsid w:val="00600D3E"/>
    <w:rsid w:val="00600EEC"/>
    <w:rsid w:val="0060169F"/>
    <w:rsid w:val="00602096"/>
    <w:rsid w:val="00602623"/>
    <w:rsid w:val="006028A9"/>
    <w:rsid w:val="006028F6"/>
    <w:rsid w:val="006043A1"/>
    <w:rsid w:val="00604545"/>
    <w:rsid w:val="00604875"/>
    <w:rsid w:val="00604E1F"/>
    <w:rsid w:val="0060509C"/>
    <w:rsid w:val="006052A5"/>
    <w:rsid w:val="006058F2"/>
    <w:rsid w:val="00605D72"/>
    <w:rsid w:val="006060AB"/>
    <w:rsid w:val="006060FD"/>
    <w:rsid w:val="00606558"/>
    <w:rsid w:val="00606927"/>
    <w:rsid w:val="00606AFC"/>
    <w:rsid w:val="00606D79"/>
    <w:rsid w:val="00607188"/>
    <w:rsid w:val="00607380"/>
    <w:rsid w:val="00607D08"/>
    <w:rsid w:val="00607EAF"/>
    <w:rsid w:val="006102AF"/>
    <w:rsid w:val="006105EF"/>
    <w:rsid w:val="00610621"/>
    <w:rsid w:val="0061163C"/>
    <w:rsid w:val="006117CA"/>
    <w:rsid w:val="00611858"/>
    <w:rsid w:val="00611ACF"/>
    <w:rsid w:val="0061327A"/>
    <w:rsid w:val="0061329D"/>
    <w:rsid w:val="006132DA"/>
    <w:rsid w:val="00613BE8"/>
    <w:rsid w:val="006145DD"/>
    <w:rsid w:val="00614653"/>
    <w:rsid w:val="0061497D"/>
    <w:rsid w:val="00615233"/>
    <w:rsid w:val="006153C9"/>
    <w:rsid w:val="0061637C"/>
    <w:rsid w:val="00616810"/>
    <w:rsid w:val="0061688F"/>
    <w:rsid w:val="0061707D"/>
    <w:rsid w:val="0061712C"/>
    <w:rsid w:val="00617278"/>
    <w:rsid w:val="006173D8"/>
    <w:rsid w:val="00617692"/>
    <w:rsid w:val="0062017A"/>
    <w:rsid w:val="0062087A"/>
    <w:rsid w:val="00620ACD"/>
    <w:rsid w:val="0062171F"/>
    <w:rsid w:val="00621C3B"/>
    <w:rsid w:val="00621E9C"/>
    <w:rsid w:val="006225D0"/>
    <w:rsid w:val="00622912"/>
    <w:rsid w:val="00622BCF"/>
    <w:rsid w:val="00622CF8"/>
    <w:rsid w:val="006231F1"/>
    <w:rsid w:val="006232C3"/>
    <w:rsid w:val="00623303"/>
    <w:rsid w:val="0062340C"/>
    <w:rsid w:val="006235D7"/>
    <w:rsid w:val="00623670"/>
    <w:rsid w:val="00623A77"/>
    <w:rsid w:val="00623BD4"/>
    <w:rsid w:val="00623E00"/>
    <w:rsid w:val="00623F13"/>
    <w:rsid w:val="00624E02"/>
    <w:rsid w:val="00625091"/>
    <w:rsid w:val="0062554B"/>
    <w:rsid w:val="00625A96"/>
    <w:rsid w:val="006261F1"/>
    <w:rsid w:val="00627783"/>
    <w:rsid w:val="00627880"/>
    <w:rsid w:val="00630175"/>
    <w:rsid w:val="00630CB1"/>
    <w:rsid w:val="006315C7"/>
    <w:rsid w:val="006316A9"/>
    <w:rsid w:val="006318D9"/>
    <w:rsid w:val="00631EDF"/>
    <w:rsid w:val="0063202D"/>
    <w:rsid w:val="00632B6B"/>
    <w:rsid w:val="00632D9F"/>
    <w:rsid w:val="00633875"/>
    <w:rsid w:val="006339FA"/>
    <w:rsid w:val="00633CD7"/>
    <w:rsid w:val="00634067"/>
    <w:rsid w:val="00634812"/>
    <w:rsid w:val="00634BA3"/>
    <w:rsid w:val="00634C9E"/>
    <w:rsid w:val="006355B2"/>
    <w:rsid w:val="006356B0"/>
    <w:rsid w:val="006357A2"/>
    <w:rsid w:val="00635F19"/>
    <w:rsid w:val="00636588"/>
    <w:rsid w:val="00636AA0"/>
    <w:rsid w:val="00637DE4"/>
    <w:rsid w:val="00640204"/>
    <w:rsid w:val="00640313"/>
    <w:rsid w:val="006405CD"/>
    <w:rsid w:val="00640684"/>
    <w:rsid w:val="006408ED"/>
    <w:rsid w:val="006409E9"/>
    <w:rsid w:val="00641683"/>
    <w:rsid w:val="00641EB3"/>
    <w:rsid w:val="00641FC6"/>
    <w:rsid w:val="006421F3"/>
    <w:rsid w:val="0064229B"/>
    <w:rsid w:val="00642EB2"/>
    <w:rsid w:val="00642F35"/>
    <w:rsid w:val="006436B3"/>
    <w:rsid w:val="00643891"/>
    <w:rsid w:val="006438FF"/>
    <w:rsid w:val="00643C67"/>
    <w:rsid w:val="00643DDA"/>
    <w:rsid w:val="00643EA4"/>
    <w:rsid w:val="00644DA8"/>
    <w:rsid w:val="00645198"/>
    <w:rsid w:val="006458CD"/>
    <w:rsid w:val="00645FF8"/>
    <w:rsid w:val="00646363"/>
    <w:rsid w:val="00646B37"/>
    <w:rsid w:val="00646BFB"/>
    <w:rsid w:val="00646DA6"/>
    <w:rsid w:val="0064780D"/>
    <w:rsid w:val="006502A3"/>
    <w:rsid w:val="00650655"/>
    <w:rsid w:val="006507BF"/>
    <w:rsid w:val="00650955"/>
    <w:rsid w:val="00650E12"/>
    <w:rsid w:val="00651257"/>
    <w:rsid w:val="0065188E"/>
    <w:rsid w:val="006518D4"/>
    <w:rsid w:val="00653462"/>
    <w:rsid w:val="00653547"/>
    <w:rsid w:val="00653749"/>
    <w:rsid w:val="0065419E"/>
    <w:rsid w:val="006541FF"/>
    <w:rsid w:val="00654607"/>
    <w:rsid w:val="0065486D"/>
    <w:rsid w:val="006549CD"/>
    <w:rsid w:val="006550BA"/>
    <w:rsid w:val="006551B7"/>
    <w:rsid w:val="00655817"/>
    <w:rsid w:val="0065591C"/>
    <w:rsid w:val="0065643C"/>
    <w:rsid w:val="00656781"/>
    <w:rsid w:val="00656AAF"/>
    <w:rsid w:val="00656BC3"/>
    <w:rsid w:val="00656F84"/>
    <w:rsid w:val="0065715E"/>
    <w:rsid w:val="00657269"/>
    <w:rsid w:val="00657BCC"/>
    <w:rsid w:val="00657C0B"/>
    <w:rsid w:val="00660315"/>
    <w:rsid w:val="006606AC"/>
    <w:rsid w:val="0066073E"/>
    <w:rsid w:val="00660DB8"/>
    <w:rsid w:val="006618DB"/>
    <w:rsid w:val="00661F35"/>
    <w:rsid w:val="0066230E"/>
    <w:rsid w:val="00662520"/>
    <w:rsid w:val="0066285C"/>
    <w:rsid w:val="00662922"/>
    <w:rsid w:val="00662C78"/>
    <w:rsid w:val="00662F96"/>
    <w:rsid w:val="006630AD"/>
    <w:rsid w:val="006630B0"/>
    <w:rsid w:val="00663F2C"/>
    <w:rsid w:val="00663FBD"/>
    <w:rsid w:val="006641E2"/>
    <w:rsid w:val="00664629"/>
    <w:rsid w:val="00664BF1"/>
    <w:rsid w:val="00664E97"/>
    <w:rsid w:val="0066501A"/>
    <w:rsid w:val="00665F20"/>
    <w:rsid w:val="006663E9"/>
    <w:rsid w:val="00666689"/>
    <w:rsid w:val="006666D8"/>
    <w:rsid w:val="00667D17"/>
    <w:rsid w:val="00667E62"/>
    <w:rsid w:val="00670278"/>
    <w:rsid w:val="00670A3F"/>
    <w:rsid w:val="00670DEE"/>
    <w:rsid w:val="006715F8"/>
    <w:rsid w:val="00671AC8"/>
    <w:rsid w:val="0067275F"/>
    <w:rsid w:val="0067293D"/>
    <w:rsid w:val="00672BC9"/>
    <w:rsid w:val="00672D98"/>
    <w:rsid w:val="00673081"/>
    <w:rsid w:val="00673105"/>
    <w:rsid w:val="00673E10"/>
    <w:rsid w:val="00673FC8"/>
    <w:rsid w:val="00674487"/>
    <w:rsid w:val="00675114"/>
    <w:rsid w:val="00675233"/>
    <w:rsid w:val="006752AC"/>
    <w:rsid w:val="006755E8"/>
    <w:rsid w:val="006759EF"/>
    <w:rsid w:val="00675E00"/>
    <w:rsid w:val="00676353"/>
    <w:rsid w:val="0067652B"/>
    <w:rsid w:val="006768D7"/>
    <w:rsid w:val="00676A47"/>
    <w:rsid w:val="00676B7E"/>
    <w:rsid w:val="00676BEF"/>
    <w:rsid w:val="00676D5B"/>
    <w:rsid w:val="006775BA"/>
    <w:rsid w:val="0067791A"/>
    <w:rsid w:val="00677EE1"/>
    <w:rsid w:val="00680519"/>
    <w:rsid w:val="006807DF"/>
    <w:rsid w:val="00680C4F"/>
    <w:rsid w:val="00680E75"/>
    <w:rsid w:val="00681496"/>
    <w:rsid w:val="0068152B"/>
    <w:rsid w:val="00681E4A"/>
    <w:rsid w:val="00682026"/>
    <w:rsid w:val="006827C0"/>
    <w:rsid w:val="006828A6"/>
    <w:rsid w:val="006829A0"/>
    <w:rsid w:val="006832C6"/>
    <w:rsid w:val="00683412"/>
    <w:rsid w:val="0068356B"/>
    <w:rsid w:val="00683CBD"/>
    <w:rsid w:val="006843F5"/>
    <w:rsid w:val="006843FA"/>
    <w:rsid w:val="0068455A"/>
    <w:rsid w:val="0068459D"/>
    <w:rsid w:val="00684B74"/>
    <w:rsid w:val="00684D9F"/>
    <w:rsid w:val="00685004"/>
    <w:rsid w:val="0068509F"/>
    <w:rsid w:val="0068526E"/>
    <w:rsid w:val="006863B9"/>
    <w:rsid w:val="00686479"/>
    <w:rsid w:val="00686CF9"/>
    <w:rsid w:val="006872A4"/>
    <w:rsid w:val="0068755A"/>
    <w:rsid w:val="00687937"/>
    <w:rsid w:val="00687DA6"/>
    <w:rsid w:val="00687F38"/>
    <w:rsid w:val="006918D1"/>
    <w:rsid w:val="00691C06"/>
    <w:rsid w:val="00691C39"/>
    <w:rsid w:val="006921C2"/>
    <w:rsid w:val="0069230C"/>
    <w:rsid w:val="00692581"/>
    <w:rsid w:val="006926E9"/>
    <w:rsid w:val="0069270D"/>
    <w:rsid w:val="00692903"/>
    <w:rsid w:val="00692985"/>
    <w:rsid w:val="00693594"/>
    <w:rsid w:val="00693BDD"/>
    <w:rsid w:val="006943D2"/>
    <w:rsid w:val="00694F52"/>
    <w:rsid w:val="00695046"/>
    <w:rsid w:val="00695126"/>
    <w:rsid w:val="00695215"/>
    <w:rsid w:val="0069578D"/>
    <w:rsid w:val="00695C42"/>
    <w:rsid w:val="00695EDA"/>
    <w:rsid w:val="00696512"/>
    <w:rsid w:val="0069686B"/>
    <w:rsid w:val="00696A82"/>
    <w:rsid w:val="00696F99"/>
    <w:rsid w:val="006974EA"/>
    <w:rsid w:val="0069764B"/>
    <w:rsid w:val="0069765A"/>
    <w:rsid w:val="006976EF"/>
    <w:rsid w:val="006978C5"/>
    <w:rsid w:val="00697D5A"/>
    <w:rsid w:val="006A09CE"/>
    <w:rsid w:val="006A1557"/>
    <w:rsid w:val="006A15F2"/>
    <w:rsid w:val="006A1C9D"/>
    <w:rsid w:val="006A1F04"/>
    <w:rsid w:val="006A2014"/>
    <w:rsid w:val="006A283C"/>
    <w:rsid w:val="006A28CA"/>
    <w:rsid w:val="006A2B99"/>
    <w:rsid w:val="006A2C14"/>
    <w:rsid w:val="006A2D9B"/>
    <w:rsid w:val="006A3A0F"/>
    <w:rsid w:val="006A3ED3"/>
    <w:rsid w:val="006A44CC"/>
    <w:rsid w:val="006A4A2F"/>
    <w:rsid w:val="006A4B84"/>
    <w:rsid w:val="006A4DC0"/>
    <w:rsid w:val="006A59F5"/>
    <w:rsid w:val="006A72AF"/>
    <w:rsid w:val="006A7312"/>
    <w:rsid w:val="006A7D62"/>
    <w:rsid w:val="006B01CC"/>
    <w:rsid w:val="006B0218"/>
    <w:rsid w:val="006B0275"/>
    <w:rsid w:val="006B0441"/>
    <w:rsid w:val="006B0475"/>
    <w:rsid w:val="006B0A99"/>
    <w:rsid w:val="006B0BC0"/>
    <w:rsid w:val="006B0F3A"/>
    <w:rsid w:val="006B11C2"/>
    <w:rsid w:val="006B164F"/>
    <w:rsid w:val="006B1796"/>
    <w:rsid w:val="006B17E2"/>
    <w:rsid w:val="006B18AC"/>
    <w:rsid w:val="006B18B5"/>
    <w:rsid w:val="006B21A7"/>
    <w:rsid w:val="006B226C"/>
    <w:rsid w:val="006B2278"/>
    <w:rsid w:val="006B2CBE"/>
    <w:rsid w:val="006B2CC6"/>
    <w:rsid w:val="006B2DCB"/>
    <w:rsid w:val="006B2FBE"/>
    <w:rsid w:val="006B3147"/>
    <w:rsid w:val="006B3875"/>
    <w:rsid w:val="006B3AC3"/>
    <w:rsid w:val="006B3B63"/>
    <w:rsid w:val="006B3E02"/>
    <w:rsid w:val="006B3E3C"/>
    <w:rsid w:val="006B3F7B"/>
    <w:rsid w:val="006B402E"/>
    <w:rsid w:val="006B4B00"/>
    <w:rsid w:val="006B4C54"/>
    <w:rsid w:val="006B4CCB"/>
    <w:rsid w:val="006B4DBC"/>
    <w:rsid w:val="006B5C31"/>
    <w:rsid w:val="006B61C3"/>
    <w:rsid w:val="006B6306"/>
    <w:rsid w:val="006B661F"/>
    <w:rsid w:val="006B66CF"/>
    <w:rsid w:val="006B6D02"/>
    <w:rsid w:val="006B6F47"/>
    <w:rsid w:val="006B704F"/>
    <w:rsid w:val="006B75DC"/>
    <w:rsid w:val="006B79C4"/>
    <w:rsid w:val="006C04AE"/>
    <w:rsid w:val="006C0C62"/>
    <w:rsid w:val="006C0F0A"/>
    <w:rsid w:val="006C2068"/>
    <w:rsid w:val="006C2317"/>
    <w:rsid w:val="006C263B"/>
    <w:rsid w:val="006C2D8E"/>
    <w:rsid w:val="006C37FC"/>
    <w:rsid w:val="006C3886"/>
    <w:rsid w:val="006C40A9"/>
    <w:rsid w:val="006C446B"/>
    <w:rsid w:val="006C4B0B"/>
    <w:rsid w:val="006C4CB1"/>
    <w:rsid w:val="006C50A0"/>
    <w:rsid w:val="006C577F"/>
    <w:rsid w:val="006C5847"/>
    <w:rsid w:val="006C5BF2"/>
    <w:rsid w:val="006C5CDF"/>
    <w:rsid w:val="006C5F6E"/>
    <w:rsid w:val="006C685D"/>
    <w:rsid w:val="006C6930"/>
    <w:rsid w:val="006C6CCA"/>
    <w:rsid w:val="006C7095"/>
    <w:rsid w:val="006C75D0"/>
    <w:rsid w:val="006D0265"/>
    <w:rsid w:val="006D08D6"/>
    <w:rsid w:val="006D0C62"/>
    <w:rsid w:val="006D145A"/>
    <w:rsid w:val="006D187A"/>
    <w:rsid w:val="006D1B83"/>
    <w:rsid w:val="006D1DCE"/>
    <w:rsid w:val="006D2A08"/>
    <w:rsid w:val="006D2EB0"/>
    <w:rsid w:val="006D2F8B"/>
    <w:rsid w:val="006D35D2"/>
    <w:rsid w:val="006D36C0"/>
    <w:rsid w:val="006D372F"/>
    <w:rsid w:val="006D4493"/>
    <w:rsid w:val="006D4D0B"/>
    <w:rsid w:val="006D5A7C"/>
    <w:rsid w:val="006D5AC2"/>
    <w:rsid w:val="006D5E02"/>
    <w:rsid w:val="006D6141"/>
    <w:rsid w:val="006D6AFD"/>
    <w:rsid w:val="006D6E44"/>
    <w:rsid w:val="006D7227"/>
    <w:rsid w:val="006D7280"/>
    <w:rsid w:val="006D78AE"/>
    <w:rsid w:val="006D78BC"/>
    <w:rsid w:val="006E0318"/>
    <w:rsid w:val="006E0F46"/>
    <w:rsid w:val="006E12D7"/>
    <w:rsid w:val="006E18CA"/>
    <w:rsid w:val="006E1E62"/>
    <w:rsid w:val="006E22C4"/>
    <w:rsid w:val="006E2968"/>
    <w:rsid w:val="006E2CB2"/>
    <w:rsid w:val="006E2D83"/>
    <w:rsid w:val="006E3295"/>
    <w:rsid w:val="006E34CC"/>
    <w:rsid w:val="006E34FF"/>
    <w:rsid w:val="006E3E7D"/>
    <w:rsid w:val="006E3EAE"/>
    <w:rsid w:val="006E3EE9"/>
    <w:rsid w:val="006E4937"/>
    <w:rsid w:val="006E4B04"/>
    <w:rsid w:val="006E5578"/>
    <w:rsid w:val="006E5D73"/>
    <w:rsid w:val="006E7263"/>
    <w:rsid w:val="006E76D1"/>
    <w:rsid w:val="006E7977"/>
    <w:rsid w:val="006E799B"/>
    <w:rsid w:val="006F096D"/>
    <w:rsid w:val="006F1049"/>
    <w:rsid w:val="006F1254"/>
    <w:rsid w:val="006F12B5"/>
    <w:rsid w:val="006F18CA"/>
    <w:rsid w:val="006F29A7"/>
    <w:rsid w:val="006F303D"/>
    <w:rsid w:val="006F30A1"/>
    <w:rsid w:val="006F3709"/>
    <w:rsid w:val="006F3E6B"/>
    <w:rsid w:val="006F3FF4"/>
    <w:rsid w:val="006F49EA"/>
    <w:rsid w:val="006F51EB"/>
    <w:rsid w:val="006F5A72"/>
    <w:rsid w:val="006F5CCB"/>
    <w:rsid w:val="006F5F7F"/>
    <w:rsid w:val="006F6630"/>
    <w:rsid w:val="006F6B6F"/>
    <w:rsid w:val="006F7061"/>
    <w:rsid w:val="006F7769"/>
    <w:rsid w:val="006F782E"/>
    <w:rsid w:val="006F7EE4"/>
    <w:rsid w:val="00700A63"/>
    <w:rsid w:val="007010AF"/>
    <w:rsid w:val="007015D6"/>
    <w:rsid w:val="00701684"/>
    <w:rsid w:val="00701B66"/>
    <w:rsid w:val="0070237F"/>
    <w:rsid w:val="00702560"/>
    <w:rsid w:val="007025D0"/>
    <w:rsid w:val="0070269C"/>
    <w:rsid w:val="007029F2"/>
    <w:rsid w:val="00702CAA"/>
    <w:rsid w:val="00702D8C"/>
    <w:rsid w:val="00703147"/>
    <w:rsid w:val="0070340E"/>
    <w:rsid w:val="00703440"/>
    <w:rsid w:val="007038DB"/>
    <w:rsid w:val="0070392A"/>
    <w:rsid w:val="00704530"/>
    <w:rsid w:val="0070492D"/>
    <w:rsid w:val="007049BA"/>
    <w:rsid w:val="00705503"/>
    <w:rsid w:val="00705E0D"/>
    <w:rsid w:val="0070676D"/>
    <w:rsid w:val="00706C5F"/>
    <w:rsid w:val="0070747C"/>
    <w:rsid w:val="00707515"/>
    <w:rsid w:val="00707A61"/>
    <w:rsid w:val="007103C2"/>
    <w:rsid w:val="0071044C"/>
    <w:rsid w:val="0071102E"/>
    <w:rsid w:val="007112A5"/>
    <w:rsid w:val="00711CAE"/>
    <w:rsid w:val="00711D14"/>
    <w:rsid w:val="00712049"/>
    <w:rsid w:val="00712528"/>
    <w:rsid w:val="00712720"/>
    <w:rsid w:val="007128CA"/>
    <w:rsid w:val="00712AB5"/>
    <w:rsid w:val="00712BB8"/>
    <w:rsid w:val="00712C67"/>
    <w:rsid w:val="00712E12"/>
    <w:rsid w:val="007131C0"/>
    <w:rsid w:val="007131E9"/>
    <w:rsid w:val="0071321A"/>
    <w:rsid w:val="00713677"/>
    <w:rsid w:val="007138D3"/>
    <w:rsid w:val="00713907"/>
    <w:rsid w:val="00713DC0"/>
    <w:rsid w:val="00713F7A"/>
    <w:rsid w:val="00714601"/>
    <w:rsid w:val="00715419"/>
    <w:rsid w:val="00715EC0"/>
    <w:rsid w:val="007163E1"/>
    <w:rsid w:val="007164A2"/>
    <w:rsid w:val="00716A6C"/>
    <w:rsid w:val="00717AD3"/>
    <w:rsid w:val="00717BFC"/>
    <w:rsid w:val="00717FDD"/>
    <w:rsid w:val="00720049"/>
    <w:rsid w:val="00720FD8"/>
    <w:rsid w:val="0072153A"/>
    <w:rsid w:val="0072197E"/>
    <w:rsid w:val="0072226D"/>
    <w:rsid w:val="00722960"/>
    <w:rsid w:val="00722A39"/>
    <w:rsid w:val="00722B60"/>
    <w:rsid w:val="007238A0"/>
    <w:rsid w:val="00724192"/>
    <w:rsid w:val="00724722"/>
    <w:rsid w:val="00724768"/>
    <w:rsid w:val="00724841"/>
    <w:rsid w:val="00724AD5"/>
    <w:rsid w:val="00724C48"/>
    <w:rsid w:val="00724C6D"/>
    <w:rsid w:val="00724D00"/>
    <w:rsid w:val="00725605"/>
    <w:rsid w:val="00726683"/>
    <w:rsid w:val="0072756D"/>
    <w:rsid w:val="00727ABC"/>
    <w:rsid w:val="00727AE0"/>
    <w:rsid w:val="00727D83"/>
    <w:rsid w:val="0073013D"/>
    <w:rsid w:val="0073034A"/>
    <w:rsid w:val="00730D84"/>
    <w:rsid w:val="00730F8B"/>
    <w:rsid w:val="00731513"/>
    <w:rsid w:val="00731586"/>
    <w:rsid w:val="00731987"/>
    <w:rsid w:val="00731C68"/>
    <w:rsid w:val="00731D78"/>
    <w:rsid w:val="00731EA0"/>
    <w:rsid w:val="007320CD"/>
    <w:rsid w:val="00732652"/>
    <w:rsid w:val="00732852"/>
    <w:rsid w:val="00733078"/>
    <w:rsid w:val="007339A2"/>
    <w:rsid w:val="00733ABA"/>
    <w:rsid w:val="007344D0"/>
    <w:rsid w:val="0073462A"/>
    <w:rsid w:val="00734A86"/>
    <w:rsid w:val="0073566F"/>
    <w:rsid w:val="00735713"/>
    <w:rsid w:val="00735C4F"/>
    <w:rsid w:val="00736B6E"/>
    <w:rsid w:val="007371CF"/>
    <w:rsid w:val="007372E5"/>
    <w:rsid w:val="00737C75"/>
    <w:rsid w:val="00737C85"/>
    <w:rsid w:val="00740065"/>
    <w:rsid w:val="00740705"/>
    <w:rsid w:val="007409DD"/>
    <w:rsid w:val="00740E1F"/>
    <w:rsid w:val="007410D1"/>
    <w:rsid w:val="007411DD"/>
    <w:rsid w:val="007417AB"/>
    <w:rsid w:val="00741C43"/>
    <w:rsid w:val="007421B2"/>
    <w:rsid w:val="00742420"/>
    <w:rsid w:val="00742473"/>
    <w:rsid w:val="007429D7"/>
    <w:rsid w:val="00743525"/>
    <w:rsid w:val="00743A06"/>
    <w:rsid w:val="00743B9D"/>
    <w:rsid w:val="00743D78"/>
    <w:rsid w:val="00743DC2"/>
    <w:rsid w:val="0074446D"/>
    <w:rsid w:val="00744521"/>
    <w:rsid w:val="007446E1"/>
    <w:rsid w:val="007447EA"/>
    <w:rsid w:val="00744915"/>
    <w:rsid w:val="00744983"/>
    <w:rsid w:val="00744B19"/>
    <w:rsid w:val="0074505F"/>
    <w:rsid w:val="00745301"/>
    <w:rsid w:val="007458DC"/>
    <w:rsid w:val="00746431"/>
    <w:rsid w:val="00747621"/>
    <w:rsid w:val="00747C2E"/>
    <w:rsid w:val="00750C48"/>
    <w:rsid w:val="00750F15"/>
    <w:rsid w:val="0075100F"/>
    <w:rsid w:val="00751124"/>
    <w:rsid w:val="00751243"/>
    <w:rsid w:val="007523FA"/>
    <w:rsid w:val="00752C85"/>
    <w:rsid w:val="0075319E"/>
    <w:rsid w:val="007531BA"/>
    <w:rsid w:val="00753BF0"/>
    <w:rsid w:val="00753CB4"/>
    <w:rsid w:val="0075456F"/>
    <w:rsid w:val="007551C1"/>
    <w:rsid w:val="007554E4"/>
    <w:rsid w:val="007557DA"/>
    <w:rsid w:val="00755B44"/>
    <w:rsid w:val="00755BD9"/>
    <w:rsid w:val="00755C75"/>
    <w:rsid w:val="00755D8E"/>
    <w:rsid w:val="00755DBD"/>
    <w:rsid w:val="00755E7D"/>
    <w:rsid w:val="00755F2D"/>
    <w:rsid w:val="00756216"/>
    <w:rsid w:val="00756393"/>
    <w:rsid w:val="007565C7"/>
    <w:rsid w:val="007568C6"/>
    <w:rsid w:val="00756A99"/>
    <w:rsid w:val="00756C12"/>
    <w:rsid w:val="00756C44"/>
    <w:rsid w:val="00756EA7"/>
    <w:rsid w:val="00757371"/>
    <w:rsid w:val="00757533"/>
    <w:rsid w:val="00757B6F"/>
    <w:rsid w:val="00757D52"/>
    <w:rsid w:val="007608B7"/>
    <w:rsid w:val="007608CC"/>
    <w:rsid w:val="00760AB1"/>
    <w:rsid w:val="00760D45"/>
    <w:rsid w:val="007612CB"/>
    <w:rsid w:val="007613FB"/>
    <w:rsid w:val="007617A1"/>
    <w:rsid w:val="007624DA"/>
    <w:rsid w:val="0076263C"/>
    <w:rsid w:val="007627AF"/>
    <w:rsid w:val="00762829"/>
    <w:rsid w:val="007628C6"/>
    <w:rsid w:val="00762E4C"/>
    <w:rsid w:val="007636C4"/>
    <w:rsid w:val="00763804"/>
    <w:rsid w:val="0076401D"/>
    <w:rsid w:val="007641FA"/>
    <w:rsid w:val="00764917"/>
    <w:rsid w:val="00764DAA"/>
    <w:rsid w:val="0076517E"/>
    <w:rsid w:val="0076587B"/>
    <w:rsid w:val="00765BA6"/>
    <w:rsid w:val="00765E89"/>
    <w:rsid w:val="00766306"/>
    <w:rsid w:val="007665A7"/>
    <w:rsid w:val="00766BB8"/>
    <w:rsid w:val="00766CF2"/>
    <w:rsid w:val="007673D2"/>
    <w:rsid w:val="007674EA"/>
    <w:rsid w:val="00767923"/>
    <w:rsid w:val="007702F7"/>
    <w:rsid w:val="0077031A"/>
    <w:rsid w:val="0077080D"/>
    <w:rsid w:val="00770AD9"/>
    <w:rsid w:val="00770AF3"/>
    <w:rsid w:val="00770BD4"/>
    <w:rsid w:val="00771CB8"/>
    <w:rsid w:val="00771E93"/>
    <w:rsid w:val="007722DE"/>
    <w:rsid w:val="00772966"/>
    <w:rsid w:val="00772A2F"/>
    <w:rsid w:val="007730A3"/>
    <w:rsid w:val="007731FD"/>
    <w:rsid w:val="007736FD"/>
    <w:rsid w:val="00773865"/>
    <w:rsid w:val="0077387F"/>
    <w:rsid w:val="00773FB2"/>
    <w:rsid w:val="007741C0"/>
    <w:rsid w:val="0077443E"/>
    <w:rsid w:val="007744AC"/>
    <w:rsid w:val="00774853"/>
    <w:rsid w:val="00774BE9"/>
    <w:rsid w:val="00774C83"/>
    <w:rsid w:val="0077514F"/>
    <w:rsid w:val="00775B54"/>
    <w:rsid w:val="00775F19"/>
    <w:rsid w:val="0077629D"/>
    <w:rsid w:val="0077639B"/>
    <w:rsid w:val="00776488"/>
    <w:rsid w:val="00776898"/>
    <w:rsid w:val="00776EFA"/>
    <w:rsid w:val="00777082"/>
    <w:rsid w:val="00777172"/>
    <w:rsid w:val="0077741D"/>
    <w:rsid w:val="0077747F"/>
    <w:rsid w:val="00777FCE"/>
    <w:rsid w:val="00780437"/>
    <w:rsid w:val="00780878"/>
    <w:rsid w:val="00780906"/>
    <w:rsid w:val="00780C49"/>
    <w:rsid w:val="007815FF"/>
    <w:rsid w:val="0078186A"/>
    <w:rsid w:val="007818DF"/>
    <w:rsid w:val="00781BF0"/>
    <w:rsid w:val="00782D48"/>
    <w:rsid w:val="0078311A"/>
    <w:rsid w:val="007832E5"/>
    <w:rsid w:val="00783A00"/>
    <w:rsid w:val="00783AA8"/>
    <w:rsid w:val="00783D90"/>
    <w:rsid w:val="00783E71"/>
    <w:rsid w:val="00783FD7"/>
    <w:rsid w:val="00783FF3"/>
    <w:rsid w:val="007841E6"/>
    <w:rsid w:val="0078426F"/>
    <w:rsid w:val="0078462A"/>
    <w:rsid w:val="007855B8"/>
    <w:rsid w:val="007855CD"/>
    <w:rsid w:val="00785C03"/>
    <w:rsid w:val="00785D18"/>
    <w:rsid w:val="00786034"/>
    <w:rsid w:val="00786321"/>
    <w:rsid w:val="00786A4E"/>
    <w:rsid w:val="00786F40"/>
    <w:rsid w:val="00787B06"/>
    <w:rsid w:val="00787CFA"/>
    <w:rsid w:val="00787FE6"/>
    <w:rsid w:val="007904FC"/>
    <w:rsid w:val="00790666"/>
    <w:rsid w:val="00790E57"/>
    <w:rsid w:val="00791522"/>
    <w:rsid w:val="00791E08"/>
    <w:rsid w:val="00791F17"/>
    <w:rsid w:val="0079225B"/>
    <w:rsid w:val="00792948"/>
    <w:rsid w:val="00792D81"/>
    <w:rsid w:val="007933C8"/>
    <w:rsid w:val="007936F1"/>
    <w:rsid w:val="007939CF"/>
    <w:rsid w:val="00793AB6"/>
    <w:rsid w:val="007945CD"/>
    <w:rsid w:val="007951C9"/>
    <w:rsid w:val="007955CE"/>
    <w:rsid w:val="0079580A"/>
    <w:rsid w:val="00795902"/>
    <w:rsid w:val="007959A5"/>
    <w:rsid w:val="007959C6"/>
    <w:rsid w:val="00796288"/>
    <w:rsid w:val="007965D1"/>
    <w:rsid w:val="007965F4"/>
    <w:rsid w:val="0079686D"/>
    <w:rsid w:val="00796C62"/>
    <w:rsid w:val="00796E68"/>
    <w:rsid w:val="00796EC4"/>
    <w:rsid w:val="00797063"/>
    <w:rsid w:val="00797351"/>
    <w:rsid w:val="007973C2"/>
    <w:rsid w:val="00797A18"/>
    <w:rsid w:val="00797E9B"/>
    <w:rsid w:val="007A08AE"/>
    <w:rsid w:val="007A08B1"/>
    <w:rsid w:val="007A0E26"/>
    <w:rsid w:val="007A0EB3"/>
    <w:rsid w:val="007A0FD9"/>
    <w:rsid w:val="007A12CF"/>
    <w:rsid w:val="007A1730"/>
    <w:rsid w:val="007A192C"/>
    <w:rsid w:val="007A1B92"/>
    <w:rsid w:val="007A2EA9"/>
    <w:rsid w:val="007A31A4"/>
    <w:rsid w:val="007A3885"/>
    <w:rsid w:val="007A3A5F"/>
    <w:rsid w:val="007A3C81"/>
    <w:rsid w:val="007A403C"/>
    <w:rsid w:val="007A424E"/>
    <w:rsid w:val="007A43EE"/>
    <w:rsid w:val="007A44DA"/>
    <w:rsid w:val="007A4970"/>
    <w:rsid w:val="007A504C"/>
    <w:rsid w:val="007A526D"/>
    <w:rsid w:val="007A582C"/>
    <w:rsid w:val="007A5D89"/>
    <w:rsid w:val="007A5E09"/>
    <w:rsid w:val="007A6530"/>
    <w:rsid w:val="007A74B6"/>
    <w:rsid w:val="007A76A8"/>
    <w:rsid w:val="007A7A41"/>
    <w:rsid w:val="007B0131"/>
    <w:rsid w:val="007B2267"/>
    <w:rsid w:val="007B23DD"/>
    <w:rsid w:val="007B26D6"/>
    <w:rsid w:val="007B2A18"/>
    <w:rsid w:val="007B2F8C"/>
    <w:rsid w:val="007B36A7"/>
    <w:rsid w:val="007B370B"/>
    <w:rsid w:val="007B4D6F"/>
    <w:rsid w:val="007B4DCC"/>
    <w:rsid w:val="007B66A7"/>
    <w:rsid w:val="007B6769"/>
    <w:rsid w:val="007B6D35"/>
    <w:rsid w:val="007B6F77"/>
    <w:rsid w:val="007B7790"/>
    <w:rsid w:val="007B77F0"/>
    <w:rsid w:val="007B7B2C"/>
    <w:rsid w:val="007C0E4B"/>
    <w:rsid w:val="007C0FAD"/>
    <w:rsid w:val="007C14D8"/>
    <w:rsid w:val="007C1628"/>
    <w:rsid w:val="007C1C81"/>
    <w:rsid w:val="007C1DB5"/>
    <w:rsid w:val="007C1FDC"/>
    <w:rsid w:val="007C2784"/>
    <w:rsid w:val="007C2B42"/>
    <w:rsid w:val="007C2DC8"/>
    <w:rsid w:val="007C33DE"/>
    <w:rsid w:val="007C399E"/>
    <w:rsid w:val="007C3BD5"/>
    <w:rsid w:val="007C3E9A"/>
    <w:rsid w:val="007C4593"/>
    <w:rsid w:val="007C4EF1"/>
    <w:rsid w:val="007C53A6"/>
    <w:rsid w:val="007C58C7"/>
    <w:rsid w:val="007C5B0D"/>
    <w:rsid w:val="007C5F1F"/>
    <w:rsid w:val="007C6B52"/>
    <w:rsid w:val="007C6DCD"/>
    <w:rsid w:val="007C6EE3"/>
    <w:rsid w:val="007C7041"/>
    <w:rsid w:val="007C7634"/>
    <w:rsid w:val="007D0745"/>
    <w:rsid w:val="007D09AD"/>
    <w:rsid w:val="007D0E41"/>
    <w:rsid w:val="007D1132"/>
    <w:rsid w:val="007D283D"/>
    <w:rsid w:val="007D2EC4"/>
    <w:rsid w:val="007D3445"/>
    <w:rsid w:val="007D4C4F"/>
    <w:rsid w:val="007D4DAC"/>
    <w:rsid w:val="007D563C"/>
    <w:rsid w:val="007D5D4B"/>
    <w:rsid w:val="007D6410"/>
    <w:rsid w:val="007D6859"/>
    <w:rsid w:val="007D7328"/>
    <w:rsid w:val="007D7F2D"/>
    <w:rsid w:val="007D7F7D"/>
    <w:rsid w:val="007E00D0"/>
    <w:rsid w:val="007E0190"/>
    <w:rsid w:val="007E0C14"/>
    <w:rsid w:val="007E2ADA"/>
    <w:rsid w:val="007E2E28"/>
    <w:rsid w:val="007E4B90"/>
    <w:rsid w:val="007E55AC"/>
    <w:rsid w:val="007E5975"/>
    <w:rsid w:val="007E5C74"/>
    <w:rsid w:val="007E5D6C"/>
    <w:rsid w:val="007E5E30"/>
    <w:rsid w:val="007E6550"/>
    <w:rsid w:val="007E6919"/>
    <w:rsid w:val="007E6A80"/>
    <w:rsid w:val="007E73FC"/>
    <w:rsid w:val="007E75C3"/>
    <w:rsid w:val="007E77A6"/>
    <w:rsid w:val="007E7B04"/>
    <w:rsid w:val="007E7F21"/>
    <w:rsid w:val="007F01BF"/>
    <w:rsid w:val="007F04F2"/>
    <w:rsid w:val="007F0859"/>
    <w:rsid w:val="007F12AA"/>
    <w:rsid w:val="007F13CB"/>
    <w:rsid w:val="007F1532"/>
    <w:rsid w:val="007F1C5A"/>
    <w:rsid w:val="007F1EDA"/>
    <w:rsid w:val="007F1F08"/>
    <w:rsid w:val="007F23EF"/>
    <w:rsid w:val="007F247D"/>
    <w:rsid w:val="007F28C7"/>
    <w:rsid w:val="007F31D7"/>
    <w:rsid w:val="007F377E"/>
    <w:rsid w:val="007F37B0"/>
    <w:rsid w:val="007F3A85"/>
    <w:rsid w:val="007F3F32"/>
    <w:rsid w:val="007F443D"/>
    <w:rsid w:val="007F4941"/>
    <w:rsid w:val="007F4AAB"/>
    <w:rsid w:val="007F4F1E"/>
    <w:rsid w:val="007F4F78"/>
    <w:rsid w:val="007F5126"/>
    <w:rsid w:val="007F5370"/>
    <w:rsid w:val="007F5420"/>
    <w:rsid w:val="007F589E"/>
    <w:rsid w:val="007F5A12"/>
    <w:rsid w:val="007F6CC9"/>
    <w:rsid w:val="007F7766"/>
    <w:rsid w:val="007F7A77"/>
    <w:rsid w:val="007F7AEE"/>
    <w:rsid w:val="007F7BA2"/>
    <w:rsid w:val="008000D9"/>
    <w:rsid w:val="0080055A"/>
    <w:rsid w:val="00800A26"/>
    <w:rsid w:val="00800E28"/>
    <w:rsid w:val="00801DC8"/>
    <w:rsid w:val="00802532"/>
    <w:rsid w:val="00802569"/>
    <w:rsid w:val="00802773"/>
    <w:rsid w:val="00802B05"/>
    <w:rsid w:val="00802EEB"/>
    <w:rsid w:val="0080301B"/>
    <w:rsid w:val="008036E8"/>
    <w:rsid w:val="008036FD"/>
    <w:rsid w:val="00803E4D"/>
    <w:rsid w:val="00804067"/>
    <w:rsid w:val="00804496"/>
    <w:rsid w:val="0080479C"/>
    <w:rsid w:val="008048DD"/>
    <w:rsid w:val="00804916"/>
    <w:rsid w:val="00804B78"/>
    <w:rsid w:val="00804BDF"/>
    <w:rsid w:val="0080586F"/>
    <w:rsid w:val="00805CF8"/>
    <w:rsid w:val="00806F73"/>
    <w:rsid w:val="008070A9"/>
    <w:rsid w:val="008074CB"/>
    <w:rsid w:val="0080773E"/>
    <w:rsid w:val="0081043B"/>
    <w:rsid w:val="0081055A"/>
    <w:rsid w:val="0081063B"/>
    <w:rsid w:val="008106CB"/>
    <w:rsid w:val="0081107B"/>
    <w:rsid w:val="008114C7"/>
    <w:rsid w:val="0081166F"/>
    <w:rsid w:val="00811702"/>
    <w:rsid w:val="00811994"/>
    <w:rsid w:val="00812164"/>
    <w:rsid w:val="008142A2"/>
    <w:rsid w:val="008147EC"/>
    <w:rsid w:val="00814BCF"/>
    <w:rsid w:val="00815B50"/>
    <w:rsid w:val="00815EF7"/>
    <w:rsid w:val="00816600"/>
    <w:rsid w:val="0081670D"/>
    <w:rsid w:val="00816729"/>
    <w:rsid w:val="0081698C"/>
    <w:rsid w:val="00816CA0"/>
    <w:rsid w:val="00816D99"/>
    <w:rsid w:val="0081707B"/>
    <w:rsid w:val="008170C8"/>
    <w:rsid w:val="008173D4"/>
    <w:rsid w:val="00821742"/>
    <w:rsid w:val="00821DFB"/>
    <w:rsid w:val="0082211F"/>
    <w:rsid w:val="00822252"/>
    <w:rsid w:val="0082236F"/>
    <w:rsid w:val="008228F7"/>
    <w:rsid w:val="008231DB"/>
    <w:rsid w:val="00823658"/>
    <w:rsid w:val="0082375E"/>
    <w:rsid w:val="008238F0"/>
    <w:rsid w:val="0082395D"/>
    <w:rsid w:val="00823CF5"/>
    <w:rsid w:val="00823D42"/>
    <w:rsid w:val="00824BB4"/>
    <w:rsid w:val="00824C5E"/>
    <w:rsid w:val="00825237"/>
    <w:rsid w:val="0082582D"/>
    <w:rsid w:val="00825AF0"/>
    <w:rsid w:val="00826351"/>
    <w:rsid w:val="008263A6"/>
    <w:rsid w:val="008264A5"/>
    <w:rsid w:val="00826901"/>
    <w:rsid w:val="00827358"/>
    <w:rsid w:val="008278CC"/>
    <w:rsid w:val="00827FD3"/>
    <w:rsid w:val="008303C3"/>
    <w:rsid w:val="008305B0"/>
    <w:rsid w:val="008308A7"/>
    <w:rsid w:val="00830C25"/>
    <w:rsid w:val="0083154D"/>
    <w:rsid w:val="00831AD0"/>
    <w:rsid w:val="00831BC0"/>
    <w:rsid w:val="00831F8B"/>
    <w:rsid w:val="008320CC"/>
    <w:rsid w:val="00832D54"/>
    <w:rsid w:val="00832D9D"/>
    <w:rsid w:val="008334B0"/>
    <w:rsid w:val="00833BF8"/>
    <w:rsid w:val="00834058"/>
    <w:rsid w:val="008340A8"/>
    <w:rsid w:val="00834697"/>
    <w:rsid w:val="00834B42"/>
    <w:rsid w:val="00834D85"/>
    <w:rsid w:val="00835A69"/>
    <w:rsid w:val="00835B39"/>
    <w:rsid w:val="0083624D"/>
    <w:rsid w:val="00836814"/>
    <w:rsid w:val="00836B23"/>
    <w:rsid w:val="00840541"/>
    <w:rsid w:val="00840801"/>
    <w:rsid w:val="008413CF"/>
    <w:rsid w:val="008421B8"/>
    <w:rsid w:val="0084272F"/>
    <w:rsid w:val="00842D24"/>
    <w:rsid w:val="00842FFC"/>
    <w:rsid w:val="00843339"/>
    <w:rsid w:val="008433B7"/>
    <w:rsid w:val="00843452"/>
    <w:rsid w:val="008436F2"/>
    <w:rsid w:val="00843CA9"/>
    <w:rsid w:val="00843FF9"/>
    <w:rsid w:val="00844884"/>
    <w:rsid w:val="00844C91"/>
    <w:rsid w:val="008450F6"/>
    <w:rsid w:val="00845D71"/>
    <w:rsid w:val="00845E6C"/>
    <w:rsid w:val="00846F9F"/>
    <w:rsid w:val="0084708C"/>
    <w:rsid w:val="008470EA"/>
    <w:rsid w:val="008471C3"/>
    <w:rsid w:val="00847255"/>
    <w:rsid w:val="00847893"/>
    <w:rsid w:val="008479C5"/>
    <w:rsid w:val="008479F9"/>
    <w:rsid w:val="00847A33"/>
    <w:rsid w:val="00847B04"/>
    <w:rsid w:val="008500A8"/>
    <w:rsid w:val="008501F8"/>
    <w:rsid w:val="008503ED"/>
    <w:rsid w:val="00850AFC"/>
    <w:rsid w:val="00850B3D"/>
    <w:rsid w:val="00850B66"/>
    <w:rsid w:val="00850CF0"/>
    <w:rsid w:val="00850FE3"/>
    <w:rsid w:val="008515CF"/>
    <w:rsid w:val="00851844"/>
    <w:rsid w:val="008518F8"/>
    <w:rsid w:val="00851DF2"/>
    <w:rsid w:val="0085204F"/>
    <w:rsid w:val="00852433"/>
    <w:rsid w:val="00852CB5"/>
    <w:rsid w:val="008534E6"/>
    <w:rsid w:val="00853E90"/>
    <w:rsid w:val="0085410C"/>
    <w:rsid w:val="0085435D"/>
    <w:rsid w:val="0085441E"/>
    <w:rsid w:val="008546AA"/>
    <w:rsid w:val="00854B73"/>
    <w:rsid w:val="00854C4D"/>
    <w:rsid w:val="00854D47"/>
    <w:rsid w:val="0085511D"/>
    <w:rsid w:val="008556DB"/>
    <w:rsid w:val="00855D68"/>
    <w:rsid w:val="00855EE0"/>
    <w:rsid w:val="0085679A"/>
    <w:rsid w:val="00856827"/>
    <w:rsid w:val="00856DC3"/>
    <w:rsid w:val="00856DFE"/>
    <w:rsid w:val="00856F64"/>
    <w:rsid w:val="0085726E"/>
    <w:rsid w:val="008575D6"/>
    <w:rsid w:val="00857E72"/>
    <w:rsid w:val="00860046"/>
    <w:rsid w:val="00860294"/>
    <w:rsid w:val="00860447"/>
    <w:rsid w:val="008605AD"/>
    <w:rsid w:val="00860709"/>
    <w:rsid w:val="00860FE5"/>
    <w:rsid w:val="00862895"/>
    <w:rsid w:val="008628CB"/>
    <w:rsid w:val="00862D33"/>
    <w:rsid w:val="00862FE1"/>
    <w:rsid w:val="00863BC0"/>
    <w:rsid w:val="00863FB4"/>
    <w:rsid w:val="008648C3"/>
    <w:rsid w:val="0086539B"/>
    <w:rsid w:val="00865B5F"/>
    <w:rsid w:val="00865BA7"/>
    <w:rsid w:val="008663F9"/>
    <w:rsid w:val="008665DC"/>
    <w:rsid w:val="00866713"/>
    <w:rsid w:val="00866B2E"/>
    <w:rsid w:val="00866F76"/>
    <w:rsid w:val="00867924"/>
    <w:rsid w:val="00867E8B"/>
    <w:rsid w:val="00870812"/>
    <w:rsid w:val="00870C67"/>
    <w:rsid w:val="00870E06"/>
    <w:rsid w:val="00870ECF"/>
    <w:rsid w:val="00871188"/>
    <w:rsid w:val="00871E6B"/>
    <w:rsid w:val="00872181"/>
    <w:rsid w:val="008726E6"/>
    <w:rsid w:val="00872E82"/>
    <w:rsid w:val="00873730"/>
    <w:rsid w:val="008741F7"/>
    <w:rsid w:val="00874AE0"/>
    <w:rsid w:val="008752D7"/>
    <w:rsid w:val="008753B3"/>
    <w:rsid w:val="00875765"/>
    <w:rsid w:val="00875814"/>
    <w:rsid w:val="00875B6A"/>
    <w:rsid w:val="00875B80"/>
    <w:rsid w:val="008761B2"/>
    <w:rsid w:val="008761E1"/>
    <w:rsid w:val="008763B3"/>
    <w:rsid w:val="00876881"/>
    <w:rsid w:val="00876D1B"/>
    <w:rsid w:val="00877297"/>
    <w:rsid w:val="00877313"/>
    <w:rsid w:val="00880B27"/>
    <w:rsid w:val="00880D13"/>
    <w:rsid w:val="00880E3F"/>
    <w:rsid w:val="00880E62"/>
    <w:rsid w:val="00881567"/>
    <w:rsid w:val="00881679"/>
    <w:rsid w:val="008818CF"/>
    <w:rsid w:val="00881EC9"/>
    <w:rsid w:val="00882224"/>
    <w:rsid w:val="00882AD8"/>
    <w:rsid w:val="0088300B"/>
    <w:rsid w:val="00883B5F"/>
    <w:rsid w:val="0088402F"/>
    <w:rsid w:val="00884935"/>
    <w:rsid w:val="008849AB"/>
    <w:rsid w:val="00884D0C"/>
    <w:rsid w:val="0088555A"/>
    <w:rsid w:val="00886953"/>
    <w:rsid w:val="008869AD"/>
    <w:rsid w:val="00886A8E"/>
    <w:rsid w:val="00886B92"/>
    <w:rsid w:val="00886C97"/>
    <w:rsid w:val="00887028"/>
    <w:rsid w:val="008870C4"/>
    <w:rsid w:val="00887181"/>
    <w:rsid w:val="00887BF8"/>
    <w:rsid w:val="008901D7"/>
    <w:rsid w:val="008904A2"/>
    <w:rsid w:val="0089056E"/>
    <w:rsid w:val="00890696"/>
    <w:rsid w:val="00890C8D"/>
    <w:rsid w:val="00891062"/>
    <w:rsid w:val="0089155E"/>
    <w:rsid w:val="008915D7"/>
    <w:rsid w:val="00891FB4"/>
    <w:rsid w:val="008923D4"/>
    <w:rsid w:val="00892D1D"/>
    <w:rsid w:val="008931A3"/>
    <w:rsid w:val="00893773"/>
    <w:rsid w:val="008938AC"/>
    <w:rsid w:val="008963FD"/>
    <w:rsid w:val="008965B8"/>
    <w:rsid w:val="008971B2"/>
    <w:rsid w:val="0089739F"/>
    <w:rsid w:val="008974B3"/>
    <w:rsid w:val="00897726"/>
    <w:rsid w:val="0089777C"/>
    <w:rsid w:val="00897BA0"/>
    <w:rsid w:val="00897FBB"/>
    <w:rsid w:val="008A0A22"/>
    <w:rsid w:val="008A0D3A"/>
    <w:rsid w:val="008A102B"/>
    <w:rsid w:val="008A14B8"/>
    <w:rsid w:val="008A181A"/>
    <w:rsid w:val="008A19C6"/>
    <w:rsid w:val="008A20CD"/>
    <w:rsid w:val="008A2287"/>
    <w:rsid w:val="008A2B83"/>
    <w:rsid w:val="008A2D89"/>
    <w:rsid w:val="008A2F76"/>
    <w:rsid w:val="008A328C"/>
    <w:rsid w:val="008A3DB0"/>
    <w:rsid w:val="008A428D"/>
    <w:rsid w:val="008A440F"/>
    <w:rsid w:val="008A47FB"/>
    <w:rsid w:val="008A4BCF"/>
    <w:rsid w:val="008A4CAC"/>
    <w:rsid w:val="008A4FC5"/>
    <w:rsid w:val="008A4FF3"/>
    <w:rsid w:val="008A5925"/>
    <w:rsid w:val="008A629F"/>
    <w:rsid w:val="008A66B9"/>
    <w:rsid w:val="008A6C18"/>
    <w:rsid w:val="008A6CB0"/>
    <w:rsid w:val="008A75E3"/>
    <w:rsid w:val="008A7C06"/>
    <w:rsid w:val="008A7D48"/>
    <w:rsid w:val="008B0823"/>
    <w:rsid w:val="008B08A3"/>
    <w:rsid w:val="008B0A5F"/>
    <w:rsid w:val="008B1290"/>
    <w:rsid w:val="008B19D2"/>
    <w:rsid w:val="008B2530"/>
    <w:rsid w:val="008B28D9"/>
    <w:rsid w:val="008B2E88"/>
    <w:rsid w:val="008B2F39"/>
    <w:rsid w:val="008B348A"/>
    <w:rsid w:val="008B3B59"/>
    <w:rsid w:val="008B3DA1"/>
    <w:rsid w:val="008B40E5"/>
    <w:rsid w:val="008B4685"/>
    <w:rsid w:val="008B4D35"/>
    <w:rsid w:val="008B50BD"/>
    <w:rsid w:val="008B61B1"/>
    <w:rsid w:val="008B622B"/>
    <w:rsid w:val="008B6237"/>
    <w:rsid w:val="008B64AC"/>
    <w:rsid w:val="008B64EE"/>
    <w:rsid w:val="008B6956"/>
    <w:rsid w:val="008B75EE"/>
    <w:rsid w:val="008B771D"/>
    <w:rsid w:val="008C0CAA"/>
    <w:rsid w:val="008C15C3"/>
    <w:rsid w:val="008C1A72"/>
    <w:rsid w:val="008C1D2F"/>
    <w:rsid w:val="008C1FAA"/>
    <w:rsid w:val="008C2158"/>
    <w:rsid w:val="008C22BD"/>
    <w:rsid w:val="008C25A6"/>
    <w:rsid w:val="008C2828"/>
    <w:rsid w:val="008C2C73"/>
    <w:rsid w:val="008C2EBC"/>
    <w:rsid w:val="008C3326"/>
    <w:rsid w:val="008C35B6"/>
    <w:rsid w:val="008C3A41"/>
    <w:rsid w:val="008C3C72"/>
    <w:rsid w:val="008C3C85"/>
    <w:rsid w:val="008C4667"/>
    <w:rsid w:val="008C485F"/>
    <w:rsid w:val="008C4E8E"/>
    <w:rsid w:val="008C50A1"/>
    <w:rsid w:val="008C5288"/>
    <w:rsid w:val="008C53A7"/>
    <w:rsid w:val="008C5439"/>
    <w:rsid w:val="008C5F5C"/>
    <w:rsid w:val="008C69DE"/>
    <w:rsid w:val="008C731E"/>
    <w:rsid w:val="008C745F"/>
    <w:rsid w:val="008D0519"/>
    <w:rsid w:val="008D0528"/>
    <w:rsid w:val="008D0B18"/>
    <w:rsid w:val="008D0E93"/>
    <w:rsid w:val="008D0F5E"/>
    <w:rsid w:val="008D1298"/>
    <w:rsid w:val="008D14FF"/>
    <w:rsid w:val="008D1A8C"/>
    <w:rsid w:val="008D1E13"/>
    <w:rsid w:val="008D1E42"/>
    <w:rsid w:val="008D1EDD"/>
    <w:rsid w:val="008D312C"/>
    <w:rsid w:val="008D342D"/>
    <w:rsid w:val="008D343D"/>
    <w:rsid w:val="008D3838"/>
    <w:rsid w:val="008D3F5C"/>
    <w:rsid w:val="008D4803"/>
    <w:rsid w:val="008D4CBF"/>
    <w:rsid w:val="008D4EB6"/>
    <w:rsid w:val="008D5FA2"/>
    <w:rsid w:val="008D602D"/>
    <w:rsid w:val="008D61BC"/>
    <w:rsid w:val="008D6A3F"/>
    <w:rsid w:val="008D6DCD"/>
    <w:rsid w:val="008D7C77"/>
    <w:rsid w:val="008D7EAB"/>
    <w:rsid w:val="008D7F5F"/>
    <w:rsid w:val="008E0079"/>
    <w:rsid w:val="008E0268"/>
    <w:rsid w:val="008E0C45"/>
    <w:rsid w:val="008E12F0"/>
    <w:rsid w:val="008E1347"/>
    <w:rsid w:val="008E1A5A"/>
    <w:rsid w:val="008E1A9F"/>
    <w:rsid w:val="008E207A"/>
    <w:rsid w:val="008E24FC"/>
    <w:rsid w:val="008E2528"/>
    <w:rsid w:val="008E261E"/>
    <w:rsid w:val="008E2E81"/>
    <w:rsid w:val="008E2FAF"/>
    <w:rsid w:val="008E31FA"/>
    <w:rsid w:val="008E32CB"/>
    <w:rsid w:val="008E343B"/>
    <w:rsid w:val="008E356C"/>
    <w:rsid w:val="008E39DC"/>
    <w:rsid w:val="008E3A7B"/>
    <w:rsid w:val="008E46F0"/>
    <w:rsid w:val="008E7040"/>
    <w:rsid w:val="008E72C4"/>
    <w:rsid w:val="008E78DD"/>
    <w:rsid w:val="008E7A47"/>
    <w:rsid w:val="008E7AE0"/>
    <w:rsid w:val="008F083F"/>
    <w:rsid w:val="008F08C0"/>
    <w:rsid w:val="008F08D1"/>
    <w:rsid w:val="008F0B8D"/>
    <w:rsid w:val="008F0F28"/>
    <w:rsid w:val="008F14AF"/>
    <w:rsid w:val="008F1606"/>
    <w:rsid w:val="008F2106"/>
    <w:rsid w:val="008F218D"/>
    <w:rsid w:val="008F3DFB"/>
    <w:rsid w:val="008F3F07"/>
    <w:rsid w:val="008F4966"/>
    <w:rsid w:val="008F4A61"/>
    <w:rsid w:val="008F54D1"/>
    <w:rsid w:val="008F5531"/>
    <w:rsid w:val="008F578F"/>
    <w:rsid w:val="008F596C"/>
    <w:rsid w:val="008F6713"/>
    <w:rsid w:val="008F6D9A"/>
    <w:rsid w:val="008F76D9"/>
    <w:rsid w:val="0090014D"/>
    <w:rsid w:val="00900682"/>
    <w:rsid w:val="009006DE"/>
    <w:rsid w:val="00900998"/>
    <w:rsid w:val="00900E79"/>
    <w:rsid w:val="00900EB4"/>
    <w:rsid w:val="00901452"/>
    <w:rsid w:val="00901741"/>
    <w:rsid w:val="00901AC9"/>
    <w:rsid w:val="00901B5F"/>
    <w:rsid w:val="00901E02"/>
    <w:rsid w:val="00902257"/>
    <w:rsid w:val="00902668"/>
    <w:rsid w:val="009028C4"/>
    <w:rsid w:val="00902FD1"/>
    <w:rsid w:val="00903737"/>
    <w:rsid w:val="009038BB"/>
    <w:rsid w:val="009039B7"/>
    <w:rsid w:val="00903A37"/>
    <w:rsid w:val="00903B2A"/>
    <w:rsid w:val="009042BB"/>
    <w:rsid w:val="00904726"/>
    <w:rsid w:val="00904A6D"/>
    <w:rsid w:val="00904B34"/>
    <w:rsid w:val="00904D19"/>
    <w:rsid w:val="009050C3"/>
    <w:rsid w:val="0090521E"/>
    <w:rsid w:val="00905734"/>
    <w:rsid w:val="00905831"/>
    <w:rsid w:val="00905879"/>
    <w:rsid w:val="0090602C"/>
    <w:rsid w:val="0090622E"/>
    <w:rsid w:val="00906500"/>
    <w:rsid w:val="0090671C"/>
    <w:rsid w:val="0090696F"/>
    <w:rsid w:val="00906D14"/>
    <w:rsid w:val="00906DB9"/>
    <w:rsid w:val="00907386"/>
    <w:rsid w:val="00907DA5"/>
    <w:rsid w:val="00907E42"/>
    <w:rsid w:val="00910ABE"/>
    <w:rsid w:val="009112AE"/>
    <w:rsid w:val="00911336"/>
    <w:rsid w:val="00911393"/>
    <w:rsid w:val="00911410"/>
    <w:rsid w:val="0091149B"/>
    <w:rsid w:val="009114F6"/>
    <w:rsid w:val="00911606"/>
    <w:rsid w:val="00911DE5"/>
    <w:rsid w:val="0091222E"/>
    <w:rsid w:val="0091272E"/>
    <w:rsid w:val="00913A22"/>
    <w:rsid w:val="00913A76"/>
    <w:rsid w:val="00913D1F"/>
    <w:rsid w:val="00914267"/>
    <w:rsid w:val="009143C7"/>
    <w:rsid w:val="00914614"/>
    <w:rsid w:val="00914AB3"/>
    <w:rsid w:val="00915C7C"/>
    <w:rsid w:val="00915CA7"/>
    <w:rsid w:val="00915E68"/>
    <w:rsid w:val="00915F46"/>
    <w:rsid w:val="009161C7"/>
    <w:rsid w:val="00916216"/>
    <w:rsid w:val="00916347"/>
    <w:rsid w:val="00916655"/>
    <w:rsid w:val="009166D4"/>
    <w:rsid w:val="00916740"/>
    <w:rsid w:val="009167ED"/>
    <w:rsid w:val="00916935"/>
    <w:rsid w:val="00916DBB"/>
    <w:rsid w:val="009170DB"/>
    <w:rsid w:val="009172DF"/>
    <w:rsid w:val="0091752E"/>
    <w:rsid w:val="00917A50"/>
    <w:rsid w:val="00917F2C"/>
    <w:rsid w:val="0092013D"/>
    <w:rsid w:val="0092029A"/>
    <w:rsid w:val="009209E8"/>
    <w:rsid w:val="00920A32"/>
    <w:rsid w:val="00920D26"/>
    <w:rsid w:val="00920E74"/>
    <w:rsid w:val="009214E9"/>
    <w:rsid w:val="00921AF9"/>
    <w:rsid w:val="009224D2"/>
    <w:rsid w:val="00922501"/>
    <w:rsid w:val="009226BF"/>
    <w:rsid w:val="00922930"/>
    <w:rsid w:val="00922D39"/>
    <w:rsid w:val="00923294"/>
    <w:rsid w:val="0092400D"/>
    <w:rsid w:val="00924434"/>
    <w:rsid w:val="009247C6"/>
    <w:rsid w:val="0092538E"/>
    <w:rsid w:val="00925D08"/>
    <w:rsid w:val="009265AB"/>
    <w:rsid w:val="00926F4F"/>
    <w:rsid w:val="00926F54"/>
    <w:rsid w:val="0092703C"/>
    <w:rsid w:val="009272F2"/>
    <w:rsid w:val="009275F2"/>
    <w:rsid w:val="00927C30"/>
    <w:rsid w:val="00927D73"/>
    <w:rsid w:val="00927ECD"/>
    <w:rsid w:val="0093032B"/>
    <w:rsid w:val="00930A76"/>
    <w:rsid w:val="00930E6E"/>
    <w:rsid w:val="009313CD"/>
    <w:rsid w:val="009316BC"/>
    <w:rsid w:val="00932661"/>
    <w:rsid w:val="00932AEF"/>
    <w:rsid w:val="00932C4A"/>
    <w:rsid w:val="00933EC7"/>
    <w:rsid w:val="00933F3D"/>
    <w:rsid w:val="009340C5"/>
    <w:rsid w:val="00934535"/>
    <w:rsid w:val="00934F6F"/>
    <w:rsid w:val="00935036"/>
    <w:rsid w:val="00935E66"/>
    <w:rsid w:val="00936B5D"/>
    <w:rsid w:val="0093705B"/>
    <w:rsid w:val="00937161"/>
    <w:rsid w:val="0093758A"/>
    <w:rsid w:val="00937ACB"/>
    <w:rsid w:val="00937FD1"/>
    <w:rsid w:val="0094010E"/>
    <w:rsid w:val="009402C1"/>
    <w:rsid w:val="0094065E"/>
    <w:rsid w:val="00940C85"/>
    <w:rsid w:val="00940FCB"/>
    <w:rsid w:val="00940FCD"/>
    <w:rsid w:val="009412C1"/>
    <w:rsid w:val="009412C6"/>
    <w:rsid w:val="0094134C"/>
    <w:rsid w:val="0094151B"/>
    <w:rsid w:val="00941BED"/>
    <w:rsid w:val="00942205"/>
    <w:rsid w:val="009422D2"/>
    <w:rsid w:val="009431BA"/>
    <w:rsid w:val="009433A9"/>
    <w:rsid w:val="00943757"/>
    <w:rsid w:val="00943B00"/>
    <w:rsid w:val="00944554"/>
    <w:rsid w:val="00944E2B"/>
    <w:rsid w:val="00945C2B"/>
    <w:rsid w:val="009462CF"/>
    <w:rsid w:val="009463BE"/>
    <w:rsid w:val="0094679B"/>
    <w:rsid w:val="00946CB6"/>
    <w:rsid w:val="00946CC9"/>
    <w:rsid w:val="00946FB5"/>
    <w:rsid w:val="009473E9"/>
    <w:rsid w:val="00947442"/>
    <w:rsid w:val="009476A9"/>
    <w:rsid w:val="00947B73"/>
    <w:rsid w:val="00947CE4"/>
    <w:rsid w:val="009503A1"/>
    <w:rsid w:val="00950589"/>
    <w:rsid w:val="00950948"/>
    <w:rsid w:val="00950ED8"/>
    <w:rsid w:val="00951C86"/>
    <w:rsid w:val="009528CD"/>
    <w:rsid w:val="00952AC0"/>
    <w:rsid w:val="00952E44"/>
    <w:rsid w:val="0095311A"/>
    <w:rsid w:val="0095389B"/>
    <w:rsid w:val="00953961"/>
    <w:rsid w:val="00953B2D"/>
    <w:rsid w:val="009540DB"/>
    <w:rsid w:val="0095411E"/>
    <w:rsid w:val="00954B0A"/>
    <w:rsid w:val="00954BCF"/>
    <w:rsid w:val="00954C7B"/>
    <w:rsid w:val="00954DD0"/>
    <w:rsid w:val="00954F5E"/>
    <w:rsid w:val="009564DA"/>
    <w:rsid w:val="00956ECC"/>
    <w:rsid w:val="00957120"/>
    <w:rsid w:val="00957B56"/>
    <w:rsid w:val="009606B5"/>
    <w:rsid w:val="00960D8C"/>
    <w:rsid w:val="00961D2A"/>
    <w:rsid w:val="0096200A"/>
    <w:rsid w:val="00962033"/>
    <w:rsid w:val="00962081"/>
    <w:rsid w:val="00962353"/>
    <w:rsid w:val="0096295A"/>
    <w:rsid w:val="0096312E"/>
    <w:rsid w:val="00963320"/>
    <w:rsid w:val="00963552"/>
    <w:rsid w:val="009635E4"/>
    <w:rsid w:val="00963758"/>
    <w:rsid w:val="009639CD"/>
    <w:rsid w:val="009639DB"/>
    <w:rsid w:val="00963BE7"/>
    <w:rsid w:val="00964031"/>
    <w:rsid w:val="00964401"/>
    <w:rsid w:val="0096451A"/>
    <w:rsid w:val="009658DF"/>
    <w:rsid w:val="00965E85"/>
    <w:rsid w:val="00966227"/>
    <w:rsid w:val="00966380"/>
    <w:rsid w:val="009663AC"/>
    <w:rsid w:val="0096731F"/>
    <w:rsid w:val="0096741C"/>
    <w:rsid w:val="00967C3A"/>
    <w:rsid w:val="00967F9C"/>
    <w:rsid w:val="00970559"/>
    <w:rsid w:val="00970B3F"/>
    <w:rsid w:val="00970D7B"/>
    <w:rsid w:val="00971596"/>
    <w:rsid w:val="00971B07"/>
    <w:rsid w:val="0097283C"/>
    <w:rsid w:val="009733EF"/>
    <w:rsid w:val="00973855"/>
    <w:rsid w:val="00973A1F"/>
    <w:rsid w:val="00973E02"/>
    <w:rsid w:val="00974052"/>
    <w:rsid w:val="009743BB"/>
    <w:rsid w:val="00974AFD"/>
    <w:rsid w:val="00974FA0"/>
    <w:rsid w:val="00975756"/>
    <w:rsid w:val="009757FE"/>
    <w:rsid w:val="00975A5F"/>
    <w:rsid w:val="00975BE6"/>
    <w:rsid w:val="0097635F"/>
    <w:rsid w:val="00976623"/>
    <w:rsid w:val="00976B3F"/>
    <w:rsid w:val="00977A2C"/>
    <w:rsid w:val="009808D0"/>
    <w:rsid w:val="00980A61"/>
    <w:rsid w:val="00981123"/>
    <w:rsid w:val="0098112D"/>
    <w:rsid w:val="00981638"/>
    <w:rsid w:val="0098189A"/>
    <w:rsid w:val="00981921"/>
    <w:rsid w:val="009826A9"/>
    <w:rsid w:val="009827F4"/>
    <w:rsid w:val="00982B76"/>
    <w:rsid w:val="00983355"/>
    <w:rsid w:val="00983405"/>
    <w:rsid w:val="0098368E"/>
    <w:rsid w:val="00983ABF"/>
    <w:rsid w:val="00983EBF"/>
    <w:rsid w:val="009843EF"/>
    <w:rsid w:val="00984B3A"/>
    <w:rsid w:val="00984D18"/>
    <w:rsid w:val="00984E6B"/>
    <w:rsid w:val="009850C6"/>
    <w:rsid w:val="00985559"/>
    <w:rsid w:val="00985975"/>
    <w:rsid w:val="00986441"/>
    <w:rsid w:val="009866CB"/>
    <w:rsid w:val="00986E5D"/>
    <w:rsid w:val="00986F7B"/>
    <w:rsid w:val="0098731B"/>
    <w:rsid w:val="00987E69"/>
    <w:rsid w:val="00987E77"/>
    <w:rsid w:val="00987F47"/>
    <w:rsid w:val="00990612"/>
    <w:rsid w:val="00991083"/>
    <w:rsid w:val="009911A0"/>
    <w:rsid w:val="00991275"/>
    <w:rsid w:val="00991BC3"/>
    <w:rsid w:val="00991E1D"/>
    <w:rsid w:val="00991E6D"/>
    <w:rsid w:val="0099234B"/>
    <w:rsid w:val="0099242E"/>
    <w:rsid w:val="00992508"/>
    <w:rsid w:val="00992773"/>
    <w:rsid w:val="0099283F"/>
    <w:rsid w:val="00992D82"/>
    <w:rsid w:val="00993545"/>
    <w:rsid w:val="0099385A"/>
    <w:rsid w:val="00993A70"/>
    <w:rsid w:val="00993B93"/>
    <w:rsid w:val="0099407D"/>
    <w:rsid w:val="00994363"/>
    <w:rsid w:val="009943DB"/>
    <w:rsid w:val="00994BDB"/>
    <w:rsid w:val="00995990"/>
    <w:rsid w:val="009963D0"/>
    <w:rsid w:val="00996C79"/>
    <w:rsid w:val="00996DD6"/>
    <w:rsid w:val="00997FFC"/>
    <w:rsid w:val="009A068D"/>
    <w:rsid w:val="009A10A4"/>
    <w:rsid w:val="009A10BE"/>
    <w:rsid w:val="009A128F"/>
    <w:rsid w:val="009A13B5"/>
    <w:rsid w:val="009A1CA8"/>
    <w:rsid w:val="009A1FC9"/>
    <w:rsid w:val="009A2DA9"/>
    <w:rsid w:val="009A306A"/>
    <w:rsid w:val="009A3601"/>
    <w:rsid w:val="009A3C8B"/>
    <w:rsid w:val="009A3D5E"/>
    <w:rsid w:val="009A3E6B"/>
    <w:rsid w:val="009A42E3"/>
    <w:rsid w:val="009A4580"/>
    <w:rsid w:val="009A5BD0"/>
    <w:rsid w:val="009A60DB"/>
    <w:rsid w:val="009A74BE"/>
    <w:rsid w:val="009A756E"/>
    <w:rsid w:val="009A7907"/>
    <w:rsid w:val="009A7F0D"/>
    <w:rsid w:val="009A7FEB"/>
    <w:rsid w:val="009B09C5"/>
    <w:rsid w:val="009B0C99"/>
    <w:rsid w:val="009B111B"/>
    <w:rsid w:val="009B1261"/>
    <w:rsid w:val="009B127E"/>
    <w:rsid w:val="009B159E"/>
    <w:rsid w:val="009B180B"/>
    <w:rsid w:val="009B2012"/>
    <w:rsid w:val="009B2340"/>
    <w:rsid w:val="009B2A08"/>
    <w:rsid w:val="009B2CED"/>
    <w:rsid w:val="009B315F"/>
    <w:rsid w:val="009B3801"/>
    <w:rsid w:val="009B3A0F"/>
    <w:rsid w:val="009B3F5D"/>
    <w:rsid w:val="009B41AE"/>
    <w:rsid w:val="009B43D5"/>
    <w:rsid w:val="009B46F9"/>
    <w:rsid w:val="009B4C9B"/>
    <w:rsid w:val="009B4D96"/>
    <w:rsid w:val="009B5558"/>
    <w:rsid w:val="009B65FB"/>
    <w:rsid w:val="009B6A33"/>
    <w:rsid w:val="009B6ABB"/>
    <w:rsid w:val="009B6B09"/>
    <w:rsid w:val="009B79D5"/>
    <w:rsid w:val="009B7C2A"/>
    <w:rsid w:val="009B7D2E"/>
    <w:rsid w:val="009C024B"/>
    <w:rsid w:val="009C0CAB"/>
    <w:rsid w:val="009C19BA"/>
    <w:rsid w:val="009C1CB7"/>
    <w:rsid w:val="009C1F23"/>
    <w:rsid w:val="009C3A27"/>
    <w:rsid w:val="009C3A6B"/>
    <w:rsid w:val="009C3C58"/>
    <w:rsid w:val="009C4293"/>
    <w:rsid w:val="009C4B17"/>
    <w:rsid w:val="009C4EE6"/>
    <w:rsid w:val="009C555B"/>
    <w:rsid w:val="009C56C2"/>
    <w:rsid w:val="009C582E"/>
    <w:rsid w:val="009C5A36"/>
    <w:rsid w:val="009C5F9C"/>
    <w:rsid w:val="009C631D"/>
    <w:rsid w:val="009C63C8"/>
    <w:rsid w:val="009C6534"/>
    <w:rsid w:val="009C65EB"/>
    <w:rsid w:val="009C6B88"/>
    <w:rsid w:val="009C6C40"/>
    <w:rsid w:val="009C6E50"/>
    <w:rsid w:val="009C7296"/>
    <w:rsid w:val="009D0541"/>
    <w:rsid w:val="009D0A12"/>
    <w:rsid w:val="009D0AEF"/>
    <w:rsid w:val="009D120F"/>
    <w:rsid w:val="009D188C"/>
    <w:rsid w:val="009D195F"/>
    <w:rsid w:val="009D1D41"/>
    <w:rsid w:val="009D2177"/>
    <w:rsid w:val="009D23CA"/>
    <w:rsid w:val="009D23D3"/>
    <w:rsid w:val="009D27A0"/>
    <w:rsid w:val="009D27A7"/>
    <w:rsid w:val="009D29FB"/>
    <w:rsid w:val="009D32D4"/>
    <w:rsid w:val="009D3723"/>
    <w:rsid w:val="009D3E9B"/>
    <w:rsid w:val="009D4634"/>
    <w:rsid w:val="009D4841"/>
    <w:rsid w:val="009D4D73"/>
    <w:rsid w:val="009D5138"/>
    <w:rsid w:val="009D53B6"/>
    <w:rsid w:val="009D55C7"/>
    <w:rsid w:val="009D590D"/>
    <w:rsid w:val="009D5EBD"/>
    <w:rsid w:val="009D6672"/>
    <w:rsid w:val="009D70AC"/>
    <w:rsid w:val="009D7325"/>
    <w:rsid w:val="009D7368"/>
    <w:rsid w:val="009D7D92"/>
    <w:rsid w:val="009D7DB2"/>
    <w:rsid w:val="009D7E7D"/>
    <w:rsid w:val="009E0097"/>
    <w:rsid w:val="009E0289"/>
    <w:rsid w:val="009E02CF"/>
    <w:rsid w:val="009E095E"/>
    <w:rsid w:val="009E0BCF"/>
    <w:rsid w:val="009E0D77"/>
    <w:rsid w:val="009E127C"/>
    <w:rsid w:val="009E12A2"/>
    <w:rsid w:val="009E134B"/>
    <w:rsid w:val="009E1A22"/>
    <w:rsid w:val="009E1D21"/>
    <w:rsid w:val="009E1D2F"/>
    <w:rsid w:val="009E2207"/>
    <w:rsid w:val="009E23F8"/>
    <w:rsid w:val="009E24CA"/>
    <w:rsid w:val="009E2641"/>
    <w:rsid w:val="009E292A"/>
    <w:rsid w:val="009E3357"/>
    <w:rsid w:val="009E3712"/>
    <w:rsid w:val="009E3871"/>
    <w:rsid w:val="009E3C60"/>
    <w:rsid w:val="009E3F27"/>
    <w:rsid w:val="009E46A0"/>
    <w:rsid w:val="009E4D8D"/>
    <w:rsid w:val="009E4F84"/>
    <w:rsid w:val="009E5D08"/>
    <w:rsid w:val="009E5D57"/>
    <w:rsid w:val="009E68EE"/>
    <w:rsid w:val="009E6D4E"/>
    <w:rsid w:val="009E6F75"/>
    <w:rsid w:val="009E7001"/>
    <w:rsid w:val="009E776D"/>
    <w:rsid w:val="009E79C6"/>
    <w:rsid w:val="009F0403"/>
    <w:rsid w:val="009F05A6"/>
    <w:rsid w:val="009F0798"/>
    <w:rsid w:val="009F1287"/>
    <w:rsid w:val="009F17C9"/>
    <w:rsid w:val="009F1AD7"/>
    <w:rsid w:val="009F1F67"/>
    <w:rsid w:val="009F26A2"/>
    <w:rsid w:val="009F2B31"/>
    <w:rsid w:val="009F2D0A"/>
    <w:rsid w:val="009F31BC"/>
    <w:rsid w:val="009F37C2"/>
    <w:rsid w:val="009F40E8"/>
    <w:rsid w:val="009F4291"/>
    <w:rsid w:val="009F4584"/>
    <w:rsid w:val="009F483A"/>
    <w:rsid w:val="009F4C1F"/>
    <w:rsid w:val="009F4F27"/>
    <w:rsid w:val="009F533D"/>
    <w:rsid w:val="009F56B7"/>
    <w:rsid w:val="009F5F53"/>
    <w:rsid w:val="009F700C"/>
    <w:rsid w:val="009F7612"/>
    <w:rsid w:val="009F7A50"/>
    <w:rsid w:val="009F7ACF"/>
    <w:rsid w:val="009F7B43"/>
    <w:rsid w:val="00A000AD"/>
    <w:rsid w:val="00A00266"/>
    <w:rsid w:val="00A00432"/>
    <w:rsid w:val="00A01DB2"/>
    <w:rsid w:val="00A01DED"/>
    <w:rsid w:val="00A01F78"/>
    <w:rsid w:val="00A02052"/>
    <w:rsid w:val="00A02E29"/>
    <w:rsid w:val="00A02E57"/>
    <w:rsid w:val="00A034A9"/>
    <w:rsid w:val="00A046FD"/>
    <w:rsid w:val="00A04B71"/>
    <w:rsid w:val="00A04C48"/>
    <w:rsid w:val="00A05394"/>
    <w:rsid w:val="00A05516"/>
    <w:rsid w:val="00A05869"/>
    <w:rsid w:val="00A0667E"/>
    <w:rsid w:val="00A066FB"/>
    <w:rsid w:val="00A068F0"/>
    <w:rsid w:val="00A0695F"/>
    <w:rsid w:val="00A06A8B"/>
    <w:rsid w:val="00A06BB2"/>
    <w:rsid w:val="00A070DF"/>
    <w:rsid w:val="00A071C5"/>
    <w:rsid w:val="00A0746F"/>
    <w:rsid w:val="00A07475"/>
    <w:rsid w:val="00A07630"/>
    <w:rsid w:val="00A07D82"/>
    <w:rsid w:val="00A10295"/>
    <w:rsid w:val="00A105F7"/>
    <w:rsid w:val="00A108FD"/>
    <w:rsid w:val="00A10B9C"/>
    <w:rsid w:val="00A123F1"/>
    <w:rsid w:val="00A13299"/>
    <w:rsid w:val="00A13CE0"/>
    <w:rsid w:val="00A14B7A"/>
    <w:rsid w:val="00A14E7E"/>
    <w:rsid w:val="00A15B66"/>
    <w:rsid w:val="00A15F2E"/>
    <w:rsid w:val="00A15FD0"/>
    <w:rsid w:val="00A1683E"/>
    <w:rsid w:val="00A16C1C"/>
    <w:rsid w:val="00A20017"/>
    <w:rsid w:val="00A20357"/>
    <w:rsid w:val="00A205B8"/>
    <w:rsid w:val="00A20639"/>
    <w:rsid w:val="00A2154E"/>
    <w:rsid w:val="00A21560"/>
    <w:rsid w:val="00A219EA"/>
    <w:rsid w:val="00A2206E"/>
    <w:rsid w:val="00A22200"/>
    <w:rsid w:val="00A224B1"/>
    <w:rsid w:val="00A22C5B"/>
    <w:rsid w:val="00A22C8A"/>
    <w:rsid w:val="00A2370A"/>
    <w:rsid w:val="00A2393E"/>
    <w:rsid w:val="00A23B05"/>
    <w:rsid w:val="00A23D17"/>
    <w:rsid w:val="00A23EE8"/>
    <w:rsid w:val="00A24AD1"/>
    <w:rsid w:val="00A24FC0"/>
    <w:rsid w:val="00A25F5F"/>
    <w:rsid w:val="00A25F6D"/>
    <w:rsid w:val="00A261D0"/>
    <w:rsid w:val="00A2672E"/>
    <w:rsid w:val="00A2690A"/>
    <w:rsid w:val="00A2726C"/>
    <w:rsid w:val="00A306AE"/>
    <w:rsid w:val="00A31FE4"/>
    <w:rsid w:val="00A322C4"/>
    <w:rsid w:val="00A32900"/>
    <w:rsid w:val="00A32941"/>
    <w:rsid w:val="00A331DE"/>
    <w:rsid w:val="00A33312"/>
    <w:rsid w:val="00A33B71"/>
    <w:rsid w:val="00A33BC3"/>
    <w:rsid w:val="00A33DE4"/>
    <w:rsid w:val="00A33E2C"/>
    <w:rsid w:val="00A340B5"/>
    <w:rsid w:val="00A341AC"/>
    <w:rsid w:val="00A34331"/>
    <w:rsid w:val="00A3449F"/>
    <w:rsid w:val="00A3492B"/>
    <w:rsid w:val="00A34BFA"/>
    <w:rsid w:val="00A34F28"/>
    <w:rsid w:val="00A35647"/>
    <w:rsid w:val="00A35F9B"/>
    <w:rsid w:val="00A36021"/>
    <w:rsid w:val="00A364E4"/>
    <w:rsid w:val="00A3756B"/>
    <w:rsid w:val="00A3757B"/>
    <w:rsid w:val="00A3767C"/>
    <w:rsid w:val="00A37989"/>
    <w:rsid w:val="00A4027E"/>
    <w:rsid w:val="00A4039F"/>
    <w:rsid w:val="00A40549"/>
    <w:rsid w:val="00A4066E"/>
    <w:rsid w:val="00A40970"/>
    <w:rsid w:val="00A40FF1"/>
    <w:rsid w:val="00A412E3"/>
    <w:rsid w:val="00A414CD"/>
    <w:rsid w:val="00A42032"/>
    <w:rsid w:val="00A4264E"/>
    <w:rsid w:val="00A42E9E"/>
    <w:rsid w:val="00A431B4"/>
    <w:rsid w:val="00A437FD"/>
    <w:rsid w:val="00A43C30"/>
    <w:rsid w:val="00A444AC"/>
    <w:rsid w:val="00A44D7B"/>
    <w:rsid w:val="00A44E96"/>
    <w:rsid w:val="00A4502E"/>
    <w:rsid w:val="00A45DF9"/>
    <w:rsid w:val="00A46262"/>
    <w:rsid w:val="00A463EE"/>
    <w:rsid w:val="00A465A3"/>
    <w:rsid w:val="00A4666F"/>
    <w:rsid w:val="00A469A4"/>
    <w:rsid w:val="00A47592"/>
    <w:rsid w:val="00A4785C"/>
    <w:rsid w:val="00A47C7A"/>
    <w:rsid w:val="00A47F00"/>
    <w:rsid w:val="00A50025"/>
    <w:rsid w:val="00A505FC"/>
    <w:rsid w:val="00A507A5"/>
    <w:rsid w:val="00A50F2A"/>
    <w:rsid w:val="00A512BA"/>
    <w:rsid w:val="00A51D05"/>
    <w:rsid w:val="00A524A5"/>
    <w:rsid w:val="00A52526"/>
    <w:rsid w:val="00A53AD4"/>
    <w:rsid w:val="00A5412D"/>
    <w:rsid w:val="00A5434A"/>
    <w:rsid w:val="00A54844"/>
    <w:rsid w:val="00A548FA"/>
    <w:rsid w:val="00A54A9A"/>
    <w:rsid w:val="00A54D8A"/>
    <w:rsid w:val="00A55342"/>
    <w:rsid w:val="00A55434"/>
    <w:rsid w:val="00A55691"/>
    <w:rsid w:val="00A556B3"/>
    <w:rsid w:val="00A55705"/>
    <w:rsid w:val="00A559D0"/>
    <w:rsid w:val="00A55B88"/>
    <w:rsid w:val="00A55D8F"/>
    <w:rsid w:val="00A55F32"/>
    <w:rsid w:val="00A56334"/>
    <w:rsid w:val="00A56466"/>
    <w:rsid w:val="00A56724"/>
    <w:rsid w:val="00A56C2A"/>
    <w:rsid w:val="00A56D05"/>
    <w:rsid w:val="00A56FAE"/>
    <w:rsid w:val="00A57170"/>
    <w:rsid w:val="00A57565"/>
    <w:rsid w:val="00A57BE6"/>
    <w:rsid w:val="00A606F0"/>
    <w:rsid w:val="00A60BF0"/>
    <w:rsid w:val="00A60DAD"/>
    <w:rsid w:val="00A61217"/>
    <w:rsid w:val="00A6169C"/>
    <w:rsid w:val="00A619DE"/>
    <w:rsid w:val="00A620CC"/>
    <w:rsid w:val="00A62EA7"/>
    <w:rsid w:val="00A630A2"/>
    <w:rsid w:val="00A633D7"/>
    <w:rsid w:val="00A6368C"/>
    <w:rsid w:val="00A64287"/>
    <w:rsid w:val="00A64748"/>
    <w:rsid w:val="00A64D09"/>
    <w:rsid w:val="00A64D3F"/>
    <w:rsid w:val="00A65059"/>
    <w:rsid w:val="00A6512D"/>
    <w:rsid w:val="00A653A6"/>
    <w:rsid w:val="00A65664"/>
    <w:rsid w:val="00A65822"/>
    <w:rsid w:val="00A65D7A"/>
    <w:rsid w:val="00A6677D"/>
    <w:rsid w:val="00A668EE"/>
    <w:rsid w:val="00A6690E"/>
    <w:rsid w:val="00A66B8F"/>
    <w:rsid w:val="00A66E00"/>
    <w:rsid w:val="00A66FE7"/>
    <w:rsid w:val="00A677E7"/>
    <w:rsid w:val="00A70098"/>
    <w:rsid w:val="00A7108D"/>
    <w:rsid w:val="00A71B9A"/>
    <w:rsid w:val="00A71E72"/>
    <w:rsid w:val="00A7356B"/>
    <w:rsid w:val="00A74410"/>
    <w:rsid w:val="00A744A7"/>
    <w:rsid w:val="00A74D17"/>
    <w:rsid w:val="00A74FD6"/>
    <w:rsid w:val="00A75E9A"/>
    <w:rsid w:val="00A76BA8"/>
    <w:rsid w:val="00A76BE1"/>
    <w:rsid w:val="00A770BD"/>
    <w:rsid w:val="00A777D1"/>
    <w:rsid w:val="00A806A7"/>
    <w:rsid w:val="00A8161E"/>
    <w:rsid w:val="00A81655"/>
    <w:rsid w:val="00A81CAA"/>
    <w:rsid w:val="00A82636"/>
    <w:rsid w:val="00A831D1"/>
    <w:rsid w:val="00A831E8"/>
    <w:rsid w:val="00A837AC"/>
    <w:rsid w:val="00A83D8A"/>
    <w:rsid w:val="00A843AE"/>
    <w:rsid w:val="00A84B0D"/>
    <w:rsid w:val="00A84E0B"/>
    <w:rsid w:val="00A84F7C"/>
    <w:rsid w:val="00A84FC4"/>
    <w:rsid w:val="00A850DA"/>
    <w:rsid w:val="00A851FC"/>
    <w:rsid w:val="00A8538F"/>
    <w:rsid w:val="00A85B7D"/>
    <w:rsid w:val="00A86018"/>
    <w:rsid w:val="00A86027"/>
    <w:rsid w:val="00A8605D"/>
    <w:rsid w:val="00A86383"/>
    <w:rsid w:val="00A86B14"/>
    <w:rsid w:val="00A86C52"/>
    <w:rsid w:val="00A87275"/>
    <w:rsid w:val="00A8733A"/>
    <w:rsid w:val="00A874E1"/>
    <w:rsid w:val="00A909B8"/>
    <w:rsid w:val="00A912CA"/>
    <w:rsid w:val="00A9144E"/>
    <w:rsid w:val="00A915CF"/>
    <w:rsid w:val="00A91ACC"/>
    <w:rsid w:val="00A91BB1"/>
    <w:rsid w:val="00A91ED5"/>
    <w:rsid w:val="00A922A3"/>
    <w:rsid w:val="00A9298A"/>
    <w:rsid w:val="00A92E65"/>
    <w:rsid w:val="00A92EE9"/>
    <w:rsid w:val="00A9309B"/>
    <w:rsid w:val="00A93391"/>
    <w:rsid w:val="00A93F89"/>
    <w:rsid w:val="00A940CF"/>
    <w:rsid w:val="00A94119"/>
    <w:rsid w:val="00A94E22"/>
    <w:rsid w:val="00A9522C"/>
    <w:rsid w:val="00A957B9"/>
    <w:rsid w:val="00A95900"/>
    <w:rsid w:val="00A95CED"/>
    <w:rsid w:val="00A96D2F"/>
    <w:rsid w:val="00A97234"/>
    <w:rsid w:val="00A974BC"/>
    <w:rsid w:val="00A97774"/>
    <w:rsid w:val="00A97896"/>
    <w:rsid w:val="00AA0E23"/>
    <w:rsid w:val="00AA0F59"/>
    <w:rsid w:val="00AA1574"/>
    <w:rsid w:val="00AA16BB"/>
    <w:rsid w:val="00AA2B0C"/>
    <w:rsid w:val="00AA30EE"/>
    <w:rsid w:val="00AA362B"/>
    <w:rsid w:val="00AA38EA"/>
    <w:rsid w:val="00AA3C51"/>
    <w:rsid w:val="00AA4148"/>
    <w:rsid w:val="00AA443F"/>
    <w:rsid w:val="00AA463D"/>
    <w:rsid w:val="00AA47D0"/>
    <w:rsid w:val="00AA4C24"/>
    <w:rsid w:val="00AA510D"/>
    <w:rsid w:val="00AA519F"/>
    <w:rsid w:val="00AA5637"/>
    <w:rsid w:val="00AA6815"/>
    <w:rsid w:val="00AA6905"/>
    <w:rsid w:val="00AA7B0B"/>
    <w:rsid w:val="00AB024B"/>
    <w:rsid w:val="00AB039C"/>
    <w:rsid w:val="00AB0995"/>
    <w:rsid w:val="00AB1FE2"/>
    <w:rsid w:val="00AB24A8"/>
    <w:rsid w:val="00AB3399"/>
    <w:rsid w:val="00AB38A0"/>
    <w:rsid w:val="00AB3B92"/>
    <w:rsid w:val="00AB3CA4"/>
    <w:rsid w:val="00AB42AC"/>
    <w:rsid w:val="00AB450B"/>
    <w:rsid w:val="00AB5406"/>
    <w:rsid w:val="00AB5696"/>
    <w:rsid w:val="00AB5BEE"/>
    <w:rsid w:val="00AB610E"/>
    <w:rsid w:val="00AB63DA"/>
    <w:rsid w:val="00AB663C"/>
    <w:rsid w:val="00AB6D34"/>
    <w:rsid w:val="00AB6EC6"/>
    <w:rsid w:val="00AB7040"/>
    <w:rsid w:val="00AB7DCA"/>
    <w:rsid w:val="00AB7E6B"/>
    <w:rsid w:val="00AB7F2C"/>
    <w:rsid w:val="00AB7FDA"/>
    <w:rsid w:val="00AC0084"/>
    <w:rsid w:val="00AC0AC4"/>
    <w:rsid w:val="00AC0C22"/>
    <w:rsid w:val="00AC167B"/>
    <w:rsid w:val="00AC17C8"/>
    <w:rsid w:val="00AC1B74"/>
    <w:rsid w:val="00AC1F99"/>
    <w:rsid w:val="00AC239A"/>
    <w:rsid w:val="00AC3051"/>
    <w:rsid w:val="00AC3411"/>
    <w:rsid w:val="00AC35C8"/>
    <w:rsid w:val="00AC3661"/>
    <w:rsid w:val="00AC388F"/>
    <w:rsid w:val="00AC3A23"/>
    <w:rsid w:val="00AC3CEB"/>
    <w:rsid w:val="00AC42C8"/>
    <w:rsid w:val="00AC4F06"/>
    <w:rsid w:val="00AC5664"/>
    <w:rsid w:val="00AC59D5"/>
    <w:rsid w:val="00AC60CD"/>
    <w:rsid w:val="00AC65AA"/>
    <w:rsid w:val="00AC6611"/>
    <w:rsid w:val="00AC6A5A"/>
    <w:rsid w:val="00AD0131"/>
    <w:rsid w:val="00AD095F"/>
    <w:rsid w:val="00AD12A4"/>
    <w:rsid w:val="00AD21CD"/>
    <w:rsid w:val="00AD2241"/>
    <w:rsid w:val="00AD2A42"/>
    <w:rsid w:val="00AD3FDD"/>
    <w:rsid w:val="00AD41FD"/>
    <w:rsid w:val="00AD4C8A"/>
    <w:rsid w:val="00AD4CE7"/>
    <w:rsid w:val="00AD50F9"/>
    <w:rsid w:val="00AD51A7"/>
    <w:rsid w:val="00AD565F"/>
    <w:rsid w:val="00AD5B64"/>
    <w:rsid w:val="00AD5BA0"/>
    <w:rsid w:val="00AD68F4"/>
    <w:rsid w:val="00AD6A51"/>
    <w:rsid w:val="00AD75E3"/>
    <w:rsid w:val="00AD7AAF"/>
    <w:rsid w:val="00AE02B1"/>
    <w:rsid w:val="00AE09B5"/>
    <w:rsid w:val="00AE145D"/>
    <w:rsid w:val="00AE1DD4"/>
    <w:rsid w:val="00AE1EC7"/>
    <w:rsid w:val="00AE2152"/>
    <w:rsid w:val="00AE2A28"/>
    <w:rsid w:val="00AE2CA9"/>
    <w:rsid w:val="00AE3540"/>
    <w:rsid w:val="00AE372B"/>
    <w:rsid w:val="00AE3DDE"/>
    <w:rsid w:val="00AE456A"/>
    <w:rsid w:val="00AE4DFE"/>
    <w:rsid w:val="00AE524B"/>
    <w:rsid w:val="00AE5938"/>
    <w:rsid w:val="00AE62E8"/>
    <w:rsid w:val="00AE6855"/>
    <w:rsid w:val="00AE6AE8"/>
    <w:rsid w:val="00AE6C9E"/>
    <w:rsid w:val="00AE707D"/>
    <w:rsid w:val="00AE743D"/>
    <w:rsid w:val="00AE76CC"/>
    <w:rsid w:val="00AE77B7"/>
    <w:rsid w:val="00AE77E9"/>
    <w:rsid w:val="00AE7829"/>
    <w:rsid w:val="00AE7CA8"/>
    <w:rsid w:val="00AF05BB"/>
    <w:rsid w:val="00AF0F6A"/>
    <w:rsid w:val="00AF1303"/>
    <w:rsid w:val="00AF14CE"/>
    <w:rsid w:val="00AF284B"/>
    <w:rsid w:val="00AF2981"/>
    <w:rsid w:val="00AF2A00"/>
    <w:rsid w:val="00AF2A60"/>
    <w:rsid w:val="00AF3162"/>
    <w:rsid w:val="00AF3858"/>
    <w:rsid w:val="00AF3B6E"/>
    <w:rsid w:val="00AF3B78"/>
    <w:rsid w:val="00AF3D94"/>
    <w:rsid w:val="00AF4CB7"/>
    <w:rsid w:val="00AF4ED7"/>
    <w:rsid w:val="00AF5312"/>
    <w:rsid w:val="00AF5628"/>
    <w:rsid w:val="00AF57A4"/>
    <w:rsid w:val="00AF5E57"/>
    <w:rsid w:val="00AF6AD0"/>
    <w:rsid w:val="00AF75DC"/>
    <w:rsid w:val="00B00275"/>
    <w:rsid w:val="00B0092B"/>
    <w:rsid w:val="00B00ACD"/>
    <w:rsid w:val="00B00C86"/>
    <w:rsid w:val="00B01031"/>
    <w:rsid w:val="00B011B0"/>
    <w:rsid w:val="00B013FB"/>
    <w:rsid w:val="00B022E2"/>
    <w:rsid w:val="00B024A4"/>
    <w:rsid w:val="00B025E9"/>
    <w:rsid w:val="00B0334F"/>
    <w:rsid w:val="00B033E7"/>
    <w:rsid w:val="00B03AFF"/>
    <w:rsid w:val="00B03C83"/>
    <w:rsid w:val="00B0480F"/>
    <w:rsid w:val="00B04D9A"/>
    <w:rsid w:val="00B04EF6"/>
    <w:rsid w:val="00B04F81"/>
    <w:rsid w:val="00B05A92"/>
    <w:rsid w:val="00B05F79"/>
    <w:rsid w:val="00B061A3"/>
    <w:rsid w:val="00B0675F"/>
    <w:rsid w:val="00B0705F"/>
    <w:rsid w:val="00B07114"/>
    <w:rsid w:val="00B0789B"/>
    <w:rsid w:val="00B079B1"/>
    <w:rsid w:val="00B07BC7"/>
    <w:rsid w:val="00B10160"/>
    <w:rsid w:val="00B10AE0"/>
    <w:rsid w:val="00B10B30"/>
    <w:rsid w:val="00B10F70"/>
    <w:rsid w:val="00B11890"/>
    <w:rsid w:val="00B11A5D"/>
    <w:rsid w:val="00B11CC3"/>
    <w:rsid w:val="00B121DD"/>
    <w:rsid w:val="00B12229"/>
    <w:rsid w:val="00B12848"/>
    <w:rsid w:val="00B128F6"/>
    <w:rsid w:val="00B13377"/>
    <w:rsid w:val="00B13B25"/>
    <w:rsid w:val="00B151AD"/>
    <w:rsid w:val="00B156CA"/>
    <w:rsid w:val="00B1588B"/>
    <w:rsid w:val="00B15A01"/>
    <w:rsid w:val="00B1632E"/>
    <w:rsid w:val="00B16CDE"/>
    <w:rsid w:val="00B16F01"/>
    <w:rsid w:val="00B17158"/>
    <w:rsid w:val="00B171D6"/>
    <w:rsid w:val="00B1764A"/>
    <w:rsid w:val="00B17D7A"/>
    <w:rsid w:val="00B204DA"/>
    <w:rsid w:val="00B205EC"/>
    <w:rsid w:val="00B21043"/>
    <w:rsid w:val="00B21309"/>
    <w:rsid w:val="00B21C1C"/>
    <w:rsid w:val="00B21C7A"/>
    <w:rsid w:val="00B2279A"/>
    <w:rsid w:val="00B23528"/>
    <w:rsid w:val="00B23AE0"/>
    <w:rsid w:val="00B23B45"/>
    <w:rsid w:val="00B2420B"/>
    <w:rsid w:val="00B24559"/>
    <w:rsid w:val="00B24A22"/>
    <w:rsid w:val="00B250A1"/>
    <w:rsid w:val="00B250B2"/>
    <w:rsid w:val="00B25841"/>
    <w:rsid w:val="00B259AF"/>
    <w:rsid w:val="00B26A9C"/>
    <w:rsid w:val="00B26C46"/>
    <w:rsid w:val="00B26C61"/>
    <w:rsid w:val="00B27133"/>
    <w:rsid w:val="00B27A02"/>
    <w:rsid w:val="00B27C8E"/>
    <w:rsid w:val="00B27E44"/>
    <w:rsid w:val="00B27F87"/>
    <w:rsid w:val="00B3089F"/>
    <w:rsid w:val="00B30974"/>
    <w:rsid w:val="00B30F15"/>
    <w:rsid w:val="00B31431"/>
    <w:rsid w:val="00B31714"/>
    <w:rsid w:val="00B31748"/>
    <w:rsid w:val="00B31DBC"/>
    <w:rsid w:val="00B31EFB"/>
    <w:rsid w:val="00B31F3E"/>
    <w:rsid w:val="00B32994"/>
    <w:rsid w:val="00B33FC5"/>
    <w:rsid w:val="00B3408A"/>
    <w:rsid w:val="00B346C0"/>
    <w:rsid w:val="00B347BF"/>
    <w:rsid w:val="00B34ADD"/>
    <w:rsid w:val="00B34B07"/>
    <w:rsid w:val="00B358D0"/>
    <w:rsid w:val="00B36669"/>
    <w:rsid w:val="00B366AC"/>
    <w:rsid w:val="00B36EB8"/>
    <w:rsid w:val="00B3728E"/>
    <w:rsid w:val="00B3755C"/>
    <w:rsid w:val="00B37BC6"/>
    <w:rsid w:val="00B37BCB"/>
    <w:rsid w:val="00B40863"/>
    <w:rsid w:val="00B4131F"/>
    <w:rsid w:val="00B41728"/>
    <w:rsid w:val="00B41A09"/>
    <w:rsid w:val="00B41B40"/>
    <w:rsid w:val="00B42049"/>
    <w:rsid w:val="00B4241C"/>
    <w:rsid w:val="00B4261B"/>
    <w:rsid w:val="00B42730"/>
    <w:rsid w:val="00B4285B"/>
    <w:rsid w:val="00B42A75"/>
    <w:rsid w:val="00B4327A"/>
    <w:rsid w:val="00B4371F"/>
    <w:rsid w:val="00B437EF"/>
    <w:rsid w:val="00B43BE5"/>
    <w:rsid w:val="00B441A8"/>
    <w:rsid w:val="00B44405"/>
    <w:rsid w:val="00B446FD"/>
    <w:rsid w:val="00B44EF9"/>
    <w:rsid w:val="00B44F00"/>
    <w:rsid w:val="00B452B1"/>
    <w:rsid w:val="00B45771"/>
    <w:rsid w:val="00B46599"/>
    <w:rsid w:val="00B46C29"/>
    <w:rsid w:val="00B47138"/>
    <w:rsid w:val="00B47348"/>
    <w:rsid w:val="00B476FD"/>
    <w:rsid w:val="00B47A78"/>
    <w:rsid w:val="00B47D10"/>
    <w:rsid w:val="00B51546"/>
    <w:rsid w:val="00B5233F"/>
    <w:rsid w:val="00B52E2D"/>
    <w:rsid w:val="00B52E9F"/>
    <w:rsid w:val="00B52FCF"/>
    <w:rsid w:val="00B537D5"/>
    <w:rsid w:val="00B541B3"/>
    <w:rsid w:val="00B54504"/>
    <w:rsid w:val="00B545BD"/>
    <w:rsid w:val="00B54867"/>
    <w:rsid w:val="00B54CB6"/>
    <w:rsid w:val="00B557E7"/>
    <w:rsid w:val="00B558FD"/>
    <w:rsid w:val="00B5593A"/>
    <w:rsid w:val="00B55A3C"/>
    <w:rsid w:val="00B55F00"/>
    <w:rsid w:val="00B562A1"/>
    <w:rsid w:val="00B57EAF"/>
    <w:rsid w:val="00B6073D"/>
    <w:rsid w:val="00B60B31"/>
    <w:rsid w:val="00B610E0"/>
    <w:rsid w:val="00B61534"/>
    <w:rsid w:val="00B61AAA"/>
    <w:rsid w:val="00B6290F"/>
    <w:rsid w:val="00B62B9C"/>
    <w:rsid w:val="00B62DF9"/>
    <w:rsid w:val="00B62FB9"/>
    <w:rsid w:val="00B631D4"/>
    <w:rsid w:val="00B635AD"/>
    <w:rsid w:val="00B63608"/>
    <w:rsid w:val="00B63CE3"/>
    <w:rsid w:val="00B641C7"/>
    <w:rsid w:val="00B646E1"/>
    <w:rsid w:val="00B647AD"/>
    <w:rsid w:val="00B647FA"/>
    <w:rsid w:val="00B64D72"/>
    <w:rsid w:val="00B650F5"/>
    <w:rsid w:val="00B65750"/>
    <w:rsid w:val="00B65B6C"/>
    <w:rsid w:val="00B65C18"/>
    <w:rsid w:val="00B65D55"/>
    <w:rsid w:val="00B669F9"/>
    <w:rsid w:val="00B677BE"/>
    <w:rsid w:val="00B70003"/>
    <w:rsid w:val="00B702F6"/>
    <w:rsid w:val="00B7137C"/>
    <w:rsid w:val="00B7143D"/>
    <w:rsid w:val="00B716A2"/>
    <w:rsid w:val="00B7171E"/>
    <w:rsid w:val="00B71CBF"/>
    <w:rsid w:val="00B7244A"/>
    <w:rsid w:val="00B73682"/>
    <w:rsid w:val="00B73D7E"/>
    <w:rsid w:val="00B73F64"/>
    <w:rsid w:val="00B7462D"/>
    <w:rsid w:val="00B748E7"/>
    <w:rsid w:val="00B74983"/>
    <w:rsid w:val="00B74B2F"/>
    <w:rsid w:val="00B758B2"/>
    <w:rsid w:val="00B75D17"/>
    <w:rsid w:val="00B75FA1"/>
    <w:rsid w:val="00B76170"/>
    <w:rsid w:val="00B761AC"/>
    <w:rsid w:val="00B761D9"/>
    <w:rsid w:val="00B7626A"/>
    <w:rsid w:val="00B76318"/>
    <w:rsid w:val="00B77016"/>
    <w:rsid w:val="00B77377"/>
    <w:rsid w:val="00B777B2"/>
    <w:rsid w:val="00B77F6A"/>
    <w:rsid w:val="00B80013"/>
    <w:rsid w:val="00B80456"/>
    <w:rsid w:val="00B80F56"/>
    <w:rsid w:val="00B81124"/>
    <w:rsid w:val="00B81842"/>
    <w:rsid w:val="00B819B0"/>
    <w:rsid w:val="00B81B5A"/>
    <w:rsid w:val="00B81DCA"/>
    <w:rsid w:val="00B82462"/>
    <w:rsid w:val="00B82BC6"/>
    <w:rsid w:val="00B82C77"/>
    <w:rsid w:val="00B82E08"/>
    <w:rsid w:val="00B8334E"/>
    <w:rsid w:val="00B83544"/>
    <w:rsid w:val="00B84084"/>
    <w:rsid w:val="00B8465E"/>
    <w:rsid w:val="00B84B79"/>
    <w:rsid w:val="00B85262"/>
    <w:rsid w:val="00B85D1E"/>
    <w:rsid w:val="00B8627F"/>
    <w:rsid w:val="00B8630B"/>
    <w:rsid w:val="00B86480"/>
    <w:rsid w:val="00B865F0"/>
    <w:rsid w:val="00B8725B"/>
    <w:rsid w:val="00B87375"/>
    <w:rsid w:val="00B87C29"/>
    <w:rsid w:val="00B87FED"/>
    <w:rsid w:val="00B900C5"/>
    <w:rsid w:val="00B90A30"/>
    <w:rsid w:val="00B9148A"/>
    <w:rsid w:val="00B917D7"/>
    <w:rsid w:val="00B9309B"/>
    <w:rsid w:val="00B93EA4"/>
    <w:rsid w:val="00B940B4"/>
    <w:rsid w:val="00B942F7"/>
    <w:rsid w:val="00B94521"/>
    <w:rsid w:val="00B95C54"/>
    <w:rsid w:val="00B95CA7"/>
    <w:rsid w:val="00B95FFB"/>
    <w:rsid w:val="00B9615C"/>
    <w:rsid w:val="00B9628E"/>
    <w:rsid w:val="00B96678"/>
    <w:rsid w:val="00B96C8E"/>
    <w:rsid w:val="00B97CC4"/>
    <w:rsid w:val="00BA0421"/>
    <w:rsid w:val="00BA09BD"/>
    <w:rsid w:val="00BA0B75"/>
    <w:rsid w:val="00BA1298"/>
    <w:rsid w:val="00BA1341"/>
    <w:rsid w:val="00BA1352"/>
    <w:rsid w:val="00BA155C"/>
    <w:rsid w:val="00BA18CC"/>
    <w:rsid w:val="00BA1B4F"/>
    <w:rsid w:val="00BA257D"/>
    <w:rsid w:val="00BA2EBA"/>
    <w:rsid w:val="00BA333C"/>
    <w:rsid w:val="00BA3858"/>
    <w:rsid w:val="00BA39B9"/>
    <w:rsid w:val="00BA4D83"/>
    <w:rsid w:val="00BA4F7E"/>
    <w:rsid w:val="00BA5552"/>
    <w:rsid w:val="00BA56FF"/>
    <w:rsid w:val="00BA5B71"/>
    <w:rsid w:val="00BA5C1E"/>
    <w:rsid w:val="00BA5EB1"/>
    <w:rsid w:val="00BA642C"/>
    <w:rsid w:val="00BA6C4D"/>
    <w:rsid w:val="00BA710E"/>
    <w:rsid w:val="00BA7CFB"/>
    <w:rsid w:val="00BB08C5"/>
    <w:rsid w:val="00BB0B88"/>
    <w:rsid w:val="00BB0CC8"/>
    <w:rsid w:val="00BB1338"/>
    <w:rsid w:val="00BB14DB"/>
    <w:rsid w:val="00BB191F"/>
    <w:rsid w:val="00BB2F39"/>
    <w:rsid w:val="00BB3967"/>
    <w:rsid w:val="00BB3BED"/>
    <w:rsid w:val="00BB3F11"/>
    <w:rsid w:val="00BB3FA0"/>
    <w:rsid w:val="00BB49A0"/>
    <w:rsid w:val="00BB5086"/>
    <w:rsid w:val="00BB6A18"/>
    <w:rsid w:val="00BB6CFB"/>
    <w:rsid w:val="00BB76ED"/>
    <w:rsid w:val="00BB789E"/>
    <w:rsid w:val="00BB7C5B"/>
    <w:rsid w:val="00BC031B"/>
    <w:rsid w:val="00BC12A6"/>
    <w:rsid w:val="00BC1B26"/>
    <w:rsid w:val="00BC2770"/>
    <w:rsid w:val="00BC277D"/>
    <w:rsid w:val="00BC2ED9"/>
    <w:rsid w:val="00BC306C"/>
    <w:rsid w:val="00BC3375"/>
    <w:rsid w:val="00BC4632"/>
    <w:rsid w:val="00BC5503"/>
    <w:rsid w:val="00BC553B"/>
    <w:rsid w:val="00BC5D3C"/>
    <w:rsid w:val="00BC6640"/>
    <w:rsid w:val="00BC67B0"/>
    <w:rsid w:val="00BC70C2"/>
    <w:rsid w:val="00BC743A"/>
    <w:rsid w:val="00BC75B9"/>
    <w:rsid w:val="00BC796E"/>
    <w:rsid w:val="00BC7A97"/>
    <w:rsid w:val="00BC7AD2"/>
    <w:rsid w:val="00BC7E3C"/>
    <w:rsid w:val="00BD0283"/>
    <w:rsid w:val="00BD097D"/>
    <w:rsid w:val="00BD18D6"/>
    <w:rsid w:val="00BD19F0"/>
    <w:rsid w:val="00BD1A87"/>
    <w:rsid w:val="00BD1ED4"/>
    <w:rsid w:val="00BD1F11"/>
    <w:rsid w:val="00BD2019"/>
    <w:rsid w:val="00BD29F6"/>
    <w:rsid w:val="00BD3B3C"/>
    <w:rsid w:val="00BD3E4C"/>
    <w:rsid w:val="00BD4670"/>
    <w:rsid w:val="00BD4693"/>
    <w:rsid w:val="00BD51C1"/>
    <w:rsid w:val="00BD58A9"/>
    <w:rsid w:val="00BD5A1F"/>
    <w:rsid w:val="00BD5A44"/>
    <w:rsid w:val="00BD660A"/>
    <w:rsid w:val="00BD679F"/>
    <w:rsid w:val="00BD6B44"/>
    <w:rsid w:val="00BD7038"/>
    <w:rsid w:val="00BD726D"/>
    <w:rsid w:val="00BD7507"/>
    <w:rsid w:val="00BD778C"/>
    <w:rsid w:val="00BD7D09"/>
    <w:rsid w:val="00BE014F"/>
    <w:rsid w:val="00BE0A09"/>
    <w:rsid w:val="00BE0B2B"/>
    <w:rsid w:val="00BE0E15"/>
    <w:rsid w:val="00BE0F55"/>
    <w:rsid w:val="00BE11CE"/>
    <w:rsid w:val="00BE1519"/>
    <w:rsid w:val="00BE229E"/>
    <w:rsid w:val="00BE2C8C"/>
    <w:rsid w:val="00BE2EC5"/>
    <w:rsid w:val="00BE31AB"/>
    <w:rsid w:val="00BE342C"/>
    <w:rsid w:val="00BE36B6"/>
    <w:rsid w:val="00BE3AE1"/>
    <w:rsid w:val="00BE40FA"/>
    <w:rsid w:val="00BE4477"/>
    <w:rsid w:val="00BE4B6C"/>
    <w:rsid w:val="00BE64CE"/>
    <w:rsid w:val="00BE6826"/>
    <w:rsid w:val="00BE69B2"/>
    <w:rsid w:val="00BE6B39"/>
    <w:rsid w:val="00BE6B8B"/>
    <w:rsid w:val="00BE6C22"/>
    <w:rsid w:val="00BE711A"/>
    <w:rsid w:val="00BF0854"/>
    <w:rsid w:val="00BF1B2D"/>
    <w:rsid w:val="00BF2025"/>
    <w:rsid w:val="00BF214D"/>
    <w:rsid w:val="00BF21AC"/>
    <w:rsid w:val="00BF23A2"/>
    <w:rsid w:val="00BF264B"/>
    <w:rsid w:val="00BF3132"/>
    <w:rsid w:val="00BF370C"/>
    <w:rsid w:val="00BF3D6F"/>
    <w:rsid w:val="00BF43B7"/>
    <w:rsid w:val="00BF4DCB"/>
    <w:rsid w:val="00BF51E9"/>
    <w:rsid w:val="00BF51EC"/>
    <w:rsid w:val="00BF51F4"/>
    <w:rsid w:val="00BF5AB8"/>
    <w:rsid w:val="00BF5B0E"/>
    <w:rsid w:val="00BF665B"/>
    <w:rsid w:val="00BF6EE5"/>
    <w:rsid w:val="00BF7006"/>
    <w:rsid w:val="00BF7F2E"/>
    <w:rsid w:val="00C002EA"/>
    <w:rsid w:val="00C011BF"/>
    <w:rsid w:val="00C01362"/>
    <w:rsid w:val="00C013C4"/>
    <w:rsid w:val="00C014BA"/>
    <w:rsid w:val="00C0180B"/>
    <w:rsid w:val="00C018DE"/>
    <w:rsid w:val="00C018E3"/>
    <w:rsid w:val="00C020AD"/>
    <w:rsid w:val="00C023FE"/>
    <w:rsid w:val="00C025CC"/>
    <w:rsid w:val="00C02EAB"/>
    <w:rsid w:val="00C0340B"/>
    <w:rsid w:val="00C036FB"/>
    <w:rsid w:val="00C03782"/>
    <w:rsid w:val="00C03ED5"/>
    <w:rsid w:val="00C04099"/>
    <w:rsid w:val="00C04877"/>
    <w:rsid w:val="00C04ECD"/>
    <w:rsid w:val="00C0544D"/>
    <w:rsid w:val="00C05993"/>
    <w:rsid w:val="00C05AE1"/>
    <w:rsid w:val="00C05CDC"/>
    <w:rsid w:val="00C05E12"/>
    <w:rsid w:val="00C0668B"/>
    <w:rsid w:val="00C067BF"/>
    <w:rsid w:val="00C0684E"/>
    <w:rsid w:val="00C06B6E"/>
    <w:rsid w:val="00C06EC0"/>
    <w:rsid w:val="00C06F74"/>
    <w:rsid w:val="00C07072"/>
    <w:rsid w:val="00C07207"/>
    <w:rsid w:val="00C077E7"/>
    <w:rsid w:val="00C07E35"/>
    <w:rsid w:val="00C102D0"/>
    <w:rsid w:val="00C103FA"/>
    <w:rsid w:val="00C113B4"/>
    <w:rsid w:val="00C11638"/>
    <w:rsid w:val="00C118BC"/>
    <w:rsid w:val="00C119BD"/>
    <w:rsid w:val="00C11C7F"/>
    <w:rsid w:val="00C11C9A"/>
    <w:rsid w:val="00C1212D"/>
    <w:rsid w:val="00C12AEE"/>
    <w:rsid w:val="00C1302A"/>
    <w:rsid w:val="00C13286"/>
    <w:rsid w:val="00C138AE"/>
    <w:rsid w:val="00C13C3B"/>
    <w:rsid w:val="00C1404B"/>
    <w:rsid w:val="00C1458A"/>
    <w:rsid w:val="00C14882"/>
    <w:rsid w:val="00C154DD"/>
    <w:rsid w:val="00C1558D"/>
    <w:rsid w:val="00C156DE"/>
    <w:rsid w:val="00C15921"/>
    <w:rsid w:val="00C15CEA"/>
    <w:rsid w:val="00C166DA"/>
    <w:rsid w:val="00C16787"/>
    <w:rsid w:val="00C170CF"/>
    <w:rsid w:val="00C17A32"/>
    <w:rsid w:val="00C17EAA"/>
    <w:rsid w:val="00C203F5"/>
    <w:rsid w:val="00C204ED"/>
    <w:rsid w:val="00C20593"/>
    <w:rsid w:val="00C20B32"/>
    <w:rsid w:val="00C2121D"/>
    <w:rsid w:val="00C2123E"/>
    <w:rsid w:val="00C2124B"/>
    <w:rsid w:val="00C212E2"/>
    <w:rsid w:val="00C21D83"/>
    <w:rsid w:val="00C2225A"/>
    <w:rsid w:val="00C22378"/>
    <w:rsid w:val="00C2296D"/>
    <w:rsid w:val="00C22C07"/>
    <w:rsid w:val="00C22E60"/>
    <w:rsid w:val="00C23648"/>
    <w:rsid w:val="00C23DFF"/>
    <w:rsid w:val="00C240AD"/>
    <w:rsid w:val="00C253CD"/>
    <w:rsid w:val="00C25655"/>
    <w:rsid w:val="00C25778"/>
    <w:rsid w:val="00C2590A"/>
    <w:rsid w:val="00C25BE3"/>
    <w:rsid w:val="00C2648D"/>
    <w:rsid w:val="00C26532"/>
    <w:rsid w:val="00C26A1A"/>
    <w:rsid w:val="00C26B3C"/>
    <w:rsid w:val="00C26D16"/>
    <w:rsid w:val="00C26E7D"/>
    <w:rsid w:val="00C26F36"/>
    <w:rsid w:val="00C271D9"/>
    <w:rsid w:val="00C272C0"/>
    <w:rsid w:val="00C273E9"/>
    <w:rsid w:val="00C275C5"/>
    <w:rsid w:val="00C2773A"/>
    <w:rsid w:val="00C278E5"/>
    <w:rsid w:val="00C27D58"/>
    <w:rsid w:val="00C30A9D"/>
    <w:rsid w:val="00C312BA"/>
    <w:rsid w:val="00C312E9"/>
    <w:rsid w:val="00C31969"/>
    <w:rsid w:val="00C32574"/>
    <w:rsid w:val="00C32893"/>
    <w:rsid w:val="00C32CB5"/>
    <w:rsid w:val="00C33C9E"/>
    <w:rsid w:val="00C34558"/>
    <w:rsid w:val="00C34933"/>
    <w:rsid w:val="00C34E36"/>
    <w:rsid w:val="00C34E7B"/>
    <w:rsid w:val="00C35613"/>
    <w:rsid w:val="00C358D2"/>
    <w:rsid w:val="00C35C93"/>
    <w:rsid w:val="00C3627F"/>
    <w:rsid w:val="00C36991"/>
    <w:rsid w:val="00C369BB"/>
    <w:rsid w:val="00C36EC3"/>
    <w:rsid w:val="00C3708F"/>
    <w:rsid w:val="00C3755A"/>
    <w:rsid w:val="00C37632"/>
    <w:rsid w:val="00C37D92"/>
    <w:rsid w:val="00C37DF5"/>
    <w:rsid w:val="00C40838"/>
    <w:rsid w:val="00C40989"/>
    <w:rsid w:val="00C40EA2"/>
    <w:rsid w:val="00C40F43"/>
    <w:rsid w:val="00C41088"/>
    <w:rsid w:val="00C4116D"/>
    <w:rsid w:val="00C41C3A"/>
    <w:rsid w:val="00C41D28"/>
    <w:rsid w:val="00C425D7"/>
    <w:rsid w:val="00C42630"/>
    <w:rsid w:val="00C44463"/>
    <w:rsid w:val="00C44A96"/>
    <w:rsid w:val="00C44C02"/>
    <w:rsid w:val="00C45287"/>
    <w:rsid w:val="00C4546B"/>
    <w:rsid w:val="00C454B6"/>
    <w:rsid w:val="00C45A43"/>
    <w:rsid w:val="00C460A7"/>
    <w:rsid w:val="00C4666F"/>
    <w:rsid w:val="00C46A94"/>
    <w:rsid w:val="00C46F5A"/>
    <w:rsid w:val="00C4755A"/>
    <w:rsid w:val="00C4793B"/>
    <w:rsid w:val="00C47C26"/>
    <w:rsid w:val="00C5034B"/>
    <w:rsid w:val="00C504E4"/>
    <w:rsid w:val="00C50BA5"/>
    <w:rsid w:val="00C50D7E"/>
    <w:rsid w:val="00C50E30"/>
    <w:rsid w:val="00C50F3F"/>
    <w:rsid w:val="00C513BA"/>
    <w:rsid w:val="00C51491"/>
    <w:rsid w:val="00C5159F"/>
    <w:rsid w:val="00C520EC"/>
    <w:rsid w:val="00C5270B"/>
    <w:rsid w:val="00C52D0F"/>
    <w:rsid w:val="00C52FB9"/>
    <w:rsid w:val="00C531F6"/>
    <w:rsid w:val="00C532D8"/>
    <w:rsid w:val="00C5364B"/>
    <w:rsid w:val="00C54972"/>
    <w:rsid w:val="00C554E0"/>
    <w:rsid w:val="00C5570D"/>
    <w:rsid w:val="00C55785"/>
    <w:rsid w:val="00C55D83"/>
    <w:rsid w:val="00C56034"/>
    <w:rsid w:val="00C56114"/>
    <w:rsid w:val="00C5729F"/>
    <w:rsid w:val="00C5734F"/>
    <w:rsid w:val="00C60499"/>
    <w:rsid w:val="00C60B47"/>
    <w:rsid w:val="00C61068"/>
    <w:rsid w:val="00C61318"/>
    <w:rsid w:val="00C61567"/>
    <w:rsid w:val="00C61D66"/>
    <w:rsid w:val="00C620AA"/>
    <w:rsid w:val="00C6228D"/>
    <w:rsid w:val="00C624A9"/>
    <w:rsid w:val="00C624FE"/>
    <w:rsid w:val="00C63371"/>
    <w:rsid w:val="00C633E9"/>
    <w:rsid w:val="00C63400"/>
    <w:rsid w:val="00C64518"/>
    <w:rsid w:val="00C646F7"/>
    <w:rsid w:val="00C64CDC"/>
    <w:rsid w:val="00C64F4C"/>
    <w:rsid w:val="00C64F5F"/>
    <w:rsid w:val="00C657C9"/>
    <w:rsid w:val="00C65907"/>
    <w:rsid w:val="00C667E6"/>
    <w:rsid w:val="00C66B5B"/>
    <w:rsid w:val="00C66C81"/>
    <w:rsid w:val="00C66D65"/>
    <w:rsid w:val="00C67A87"/>
    <w:rsid w:val="00C67ACB"/>
    <w:rsid w:val="00C67D8A"/>
    <w:rsid w:val="00C70069"/>
    <w:rsid w:val="00C705AC"/>
    <w:rsid w:val="00C7067B"/>
    <w:rsid w:val="00C70C77"/>
    <w:rsid w:val="00C710B7"/>
    <w:rsid w:val="00C711CD"/>
    <w:rsid w:val="00C71B2E"/>
    <w:rsid w:val="00C71DA2"/>
    <w:rsid w:val="00C7220A"/>
    <w:rsid w:val="00C7223D"/>
    <w:rsid w:val="00C72514"/>
    <w:rsid w:val="00C72BA3"/>
    <w:rsid w:val="00C73357"/>
    <w:rsid w:val="00C737F4"/>
    <w:rsid w:val="00C73987"/>
    <w:rsid w:val="00C73B14"/>
    <w:rsid w:val="00C742FD"/>
    <w:rsid w:val="00C74564"/>
    <w:rsid w:val="00C7483F"/>
    <w:rsid w:val="00C75CD1"/>
    <w:rsid w:val="00C75E06"/>
    <w:rsid w:val="00C76E22"/>
    <w:rsid w:val="00C77611"/>
    <w:rsid w:val="00C77901"/>
    <w:rsid w:val="00C77CBE"/>
    <w:rsid w:val="00C77FD9"/>
    <w:rsid w:val="00C80172"/>
    <w:rsid w:val="00C806C1"/>
    <w:rsid w:val="00C80B6C"/>
    <w:rsid w:val="00C81402"/>
    <w:rsid w:val="00C82006"/>
    <w:rsid w:val="00C8200A"/>
    <w:rsid w:val="00C82214"/>
    <w:rsid w:val="00C833A2"/>
    <w:rsid w:val="00C83594"/>
    <w:rsid w:val="00C83A42"/>
    <w:rsid w:val="00C83A4D"/>
    <w:rsid w:val="00C83AD6"/>
    <w:rsid w:val="00C84028"/>
    <w:rsid w:val="00C845CC"/>
    <w:rsid w:val="00C85AEA"/>
    <w:rsid w:val="00C85F4C"/>
    <w:rsid w:val="00C8609A"/>
    <w:rsid w:val="00C864AA"/>
    <w:rsid w:val="00C87165"/>
    <w:rsid w:val="00C875B5"/>
    <w:rsid w:val="00C87A6F"/>
    <w:rsid w:val="00C87C0A"/>
    <w:rsid w:val="00C900EE"/>
    <w:rsid w:val="00C902AC"/>
    <w:rsid w:val="00C90B06"/>
    <w:rsid w:val="00C90F75"/>
    <w:rsid w:val="00C91472"/>
    <w:rsid w:val="00C9155A"/>
    <w:rsid w:val="00C915A2"/>
    <w:rsid w:val="00C91AF2"/>
    <w:rsid w:val="00C91D55"/>
    <w:rsid w:val="00C92418"/>
    <w:rsid w:val="00C924AE"/>
    <w:rsid w:val="00C92619"/>
    <w:rsid w:val="00C9262C"/>
    <w:rsid w:val="00C926F3"/>
    <w:rsid w:val="00C92A7F"/>
    <w:rsid w:val="00C92C4C"/>
    <w:rsid w:val="00C9300F"/>
    <w:rsid w:val="00C9309F"/>
    <w:rsid w:val="00C938E9"/>
    <w:rsid w:val="00C946B0"/>
    <w:rsid w:val="00C94922"/>
    <w:rsid w:val="00C949FF"/>
    <w:rsid w:val="00C9525B"/>
    <w:rsid w:val="00C9543D"/>
    <w:rsid w:val="00C95761"/>
    <w:rsid w:val="00C95AFF"/>
    <w:rsid w:val="00C95B12"/>
    <w:rsid w:val="00C961F0"/>
    <w:rsid w:val="00C96867"/>
    <w:rsid w:val="00C96A35"/>
    <w:rsid w:val="00C96CB0"/>
    <w:rsid w:val="00C96CD4"/>
    <w:rsid w:val="00C976DE"/>
    <w:rsid w:val="00CA01AA"/>
    <w:rsid w:val="00CA097C"/>
    <w:rsid w:val="00CA0ABB"/>
    <w:rsid w:val="00CA0C7D"/>
    <w:rsid w:val="00CA0D18"/>
    <w:rsid w:val="00CA0DB9"/>
    <w:rsid w:val="00CA1297"/>
    <w:rsid w:val="00CA16E3"/>
    <w:rsid w:val="00CA1774"/>
    <w:rsid w:val="00CA1AEA"/>
    <w:rsid w:val="00CA24F8"/>
    <w:rsid w:val="00CA2D46"/>
    <w:rsid w:val="00CA41D2"/>
    <w:rsid w:val="00CA462F"/>
    <w:rsid w:val="00CA4807"/>
    <w:rsid w:val="00CA53CC"/>
    <w:rsid w:val="00CA5D60"/>
    <w:rsid w:val="00CA61B0"/>
    <w:rsid w:val="00CA649A"/>
    <w:rsid w:val="00CA6788"/>
    <w:rsid w:val="00CA67F3"/>
    <w:rsid w:val="00CA69A6"/>
    <w:rsid w:val="00CA69D0"/>
    <w:rsid w:val="00CA69D3"/>
    <w:rsid w:val="00CA72B1"/>
    <w:rsid w:val="00CA7602"/>
    <w:rsid w:val="00CA7678"/>
    <w:rsid w:val="00CA79E5"/>
    <w:rsid w:val="00CA7D88"/>
    <w:rsid w:val="00CB032C"/>
    <w:rsid w:val="00CB05CA"/>
    <w:rsid w:val="00CB07E8"/>
    <w:rsid w:val="00CB0C2C"/>
    <w:rsid w:val="00CB28C7"/>
    <w:rsid w:val="00CB2B18"/>
    <w:rsid w:val="00CB2E39"/>
    <w:rsid w:val="00CB3471"/>
    <w:rsid w:val="00CB4117"/>
    <w:rsid w:val="00CB481D"/>
    <w:rsid w:val="00CB5FFC"/>
    <w:rsid w:val="00CB6320"/>
    <w:rsid w:val="00CB6CCE"/>
    <w:rsid w:val="00CB6EA7"/>
    <w:rsid w:val="00CB7080"/>
    <w:rsid w:val="00CC0D50"/>
    <w:rsid w:val="00CC1E3C"/>
    <w:rsid w:val="00CC1F32"/>
    <w:rsid w:val="00CC2245"/>
    <w:rsid w:val="00CC37E8"/>
    <w:rsid w:val="00CC3FCC"/>
    <w:rsid w:val="00CC44C0"/>
    <w:rsid w:val="00CC46F3"/>
    <w:rsid w:val="00CC49D5"/>
    <w:rsid w:val="00CC4B19"/>
    <w:rsid w:val="00CC4C7B"/>
    <w:rsid w:val="00CC4E66"/>
    <w:rsid w:val="00CC626D"/>
    <w:rsid w:val="00CC6485"/>
    <w:rsid w:val="00CC6743"/>
    <w:rsid w:val="00CC6CF7"/>
    <w:rsid w:val="00CC74BD"/>
    <w:rsid w:val="00CC7544"/>
    <w:rsid w:val="00CC7687"/>
    <w:rsid w:val="00CC7D45"/>
    <w:rsid w:val="00CD0024"/>
    <w:rsid w:val="00CD077E"/>
    <w:rsid w:val="00CD0C06"/>
    <w:rsid w:val="00CD1812"/>
    <w:rsid w:val="00CD1D25"/>
    <w:rsid w:val="00CD2E04"/>
    <w:rsid w:val="00CD2F4A"/>
    <w:rsid w:val="00CD3360"/>
    <w:rsid w:val="00CD3E52"/>
    <w:rsid w:val="00CD434D"/>
    <w:rsid w:val="00CD43CC"/>
    <w:rsid w:val="00CD494E"/>
    <w:rsid w:val="00CD4AD8"/>
    <w:rsid w:val="00CD5AB7"/>
    <w:rsid w:val="00CD5B95"/>
    <w:rsid w:val="00CD5EA5"/>
    <w:rsid w:val="00CD6119"/>
    <w:rsid w:val="00CD6733"/>
    <w:rsid w:val="00CD6832"/>
    <w:rsid w:val="00CD6BC0"/>
    <w:rsid w:val="00CD731C"/>
    <w:rsid w:val="00CD7AFC"/>
    <w:rsid w:val="00CD7C35"/>
    <w:rsid w:val="00CE026D"/>
    <w:rsid w:val="00CE0748"/>
    <w:rsid w:val="00CE09A0"/>
    <w:rsid w:val="00CE1148"/>
    <w:rsid w:val="00CE149A"/>
    <w:rsid w:val="00CE15CF"/>
    <w:rsid w:val="00CE18CD"/>
    <w:rsid w:val="00CE1F6D"/>
    <w:rsid w:val="00CE20CB"/>
    <w:rsid w:val="00CE224E"/>
    <w:rsid w:val="00CE2329"/>
    <w:rsid w:val="00CE2710"/>
    <w:rsid w:val="00CE2F52"/>
    <w:rsid w:val="00CE341D"/>
    <w:rsid w:val="00CE3811"/>
    <w:rsid w:val="00CE440F"/>
    <w:rsid w:val="00CE4508"/>
    <w:rsid w:val="00CE4669"/>
    <w:rsid w:val="00CE5855"/>
    <w:rsid w:val="00CE5903"/>
    <w:rsid w:val="00CE5CAB"/>
    <w:rsid w:val="00CE629E"/>
    <w:rsid w:val="00CE674E"/>
    <w:rsid w:val="00CE6DE9"/>
    <w:rsid w:val="00CE7027"/>
    <w:rsid w:val="00CE7B13"/>
    <w:rsid w:val="00CF0071"/>
    <w:rsid w:val="00CF0185"/>
    <w:rsid w:val="00CF0341"/>
    <w:rsid w:val="00CF03C7"/>
    <w:rsid w:val="00CF0569"/>
    <w:rsid w:val="00CF0AE4"/>
    <w:rsid w:val="00CF0D21"/>
    <w:rsid w:val="00CF0E5A"/>
    <w:rsid w:val="00CF0F4B"/>
    <w:rsid w:val="00CF1297"/>
    <w:rsid w:val="00CF20B0"/>
    <w:rsid w:val="00CF22FE"/>
    <w:rsid w:val="00CF2514"/>
    <w:rsid w:val="00CF26F2"/>
    <w:rsid w:val="00CF2743"/>
    <w:rsid w:val="00CF322C"/>
    <w:rsid w:val="00CF3518"/>
    <w:rsid w:val="00CF3910"/>
    <w:rsid w:val="00CF45CC"/>
    <w:rsid w:val="00CF4CD7"/>
    <w:rsid w:val="00CF4DBF"/>
    <w:rsid w:val="00CF509D"/>
    <w:rsid w:val="00CF50B0"/>
    <w:rsid w:val="00CF55B6"/>
    <w:rsid w:val="00CF5ACB"/>
    <w:rsid w:val="00CF5CBE"/>
    <w:rsid w:val="00CF5D3E"/>
    <w:rsid w:val="00CF5E5F"/>
    <w:rsid w:val="00CF641D"/>
    <w:rsid w:val="00CF6564"/>
    <w:rsid w:val="00CF6A91"/>
    <w:rsid w:val="00CF6EF9"/>
    <w:rsid w:val="00CF7642"/>
    <w:rsid w:val="00CF77E5"/>
    <w:rsid w:val="00CF7944"/>
    <w:rsid w:val="00D00221"/>
    <w:rsid w:val="00D0048E"/>
    <w:rsid w:val="00D0059A"/>
    <w:rsid w:val="00D00AEA"/>
    <w:rsid w:val="00D00F0A"/>
    <w:rsid w:val="00D01858"/>
    <w:rsid w:val="00D0199F"/>
    <w:rsid w:val="00D022BE"/>
    <w:rsid w:val="00D02D48"/>
    <w:rsid w:val="00D033AA"/>
    <w:rsid w:val="00D03C68"/>
    <w:rsid w:val="00D03D24"/>
    <w:rsid w:val="00D04053"/>
    <w:rsid w:val="00D0440D"/>
    <w:rsid w:val="00D04DB2"/>
    <w:rsid w:val="00D066C1"/>
    <w:rsid w:val="00D06979"/>
    <w:rsid w:val="00D06DB2"/>
    <w:rsid w:val="00D06FFD"/>
    <w:rsid w:val="00D074A8"/>
    <w:rsid w:val="00D079A7"/>
    <w:rsid w:val="00D07E3E"/>
    <w:rsid w:val="00D103A7"/>
    <w:rsid w:val="00D1053E"/>
    <w:rsid w:val="00D10953"/>
    <w:rsid w:val="00D1098B"/>
    <w:rsid w:val="00D116BC"/>
    <w:rsid w:val="00D11925"/>
    <w:rsid w:val="00D122F9"/>
    <w:rsid w:val="00D12968"/>
    <w:rsid w:val="00D13611"/>
    <w:rsid w:val="00D136B9"/>
    <w:rsid w:val="00D139E3"/>
    <w:rsid w:val="00D13BC0"/>
    <w:rsid w:val="00D1434B"/>
    <w:rsid w:val="00D148C4"/>
    <w:rsid w:val="00D14CF3"/>
    <w:rsid w:val="00D15CA6"/>
    <w:rsid w:val="00D15D56"/>
    <w:rsid w:val="00D16589"/>
    <w:rsid w:val="00D166E1"/>
    <w:rsid w:val="00D16860"/>
    <w:rsid w:val="00D16B7B"/>
    <w:rsid w:val="00D16FF0"/>
    <w:rsid w:val="00D17226"/>
    <w:rsid w:val="00D17565"/>
    <w:rsid w:val="00D17749"/>
    <w:rsid w:val="00D178C3"/>
    <w:rsid w:val="00D17AD2"/>
    <w:rsid w:val="00D17D45"/>
    <w:rsid w:val="00D20D6E"/>
    <w:rsid w:val="00D22820"/>
    <w:rsid w:val="00D23219"/>
    <w:rsid w:val="00D2374E"/>
    <w:rsid w:val="00D23BED"/>
    <w:rsid w:val="00D23DFB"/>
    <w:rsid w:val="00D23E6B"/>
    <w:rsid w:val="00D243AC"/>
    <w:rsid w:val="00D24428"/>
    <w:rsid w:val="00D245CF"/>
    <w:rsid w:val="00D24BBE"/>
    <w:rsid w:val="00D2545C"/>
    <w:rsid w:val="00D25839"/>
    <w:rsid w:val="00D25CE1"/>
    <w:rsid w:val="00D25E72"/>
    <w:rsid w:val="00D2643F"/>
    <w:rsid w:val="00D26A65"/>
    <w:rsid w:val="00D26A8F"/>
    <w:rsid w:val="00D275EB"/>
    <w:rsid w:val="00D30148"/>
    <w:rsid w:val="00D3039D"/>
    <w:rsid w:val="00D30443"/>
    <w:rsid w:val="00D30544"/>
    <w:rsid w:val="00D3069C"/>
    <w:rsid w:val="00D30A11"/>
    <w:rsid w:val="00D30ABD"/>
    <w:rsid w:val="00D30AE3"/>
    <w:rsid w:val="00D30B55"/>
    <w:rsid w:val="00D3139F"/>
    <w:rsid w:val="00D319CE"/>
    <w:rsid w:val="00D31B6C"/>
    <w:rsid w:val="00D32199"/>
    <w:rsid w:val="00D32239"/>
    <w:rsid w:val="00D32400"/>
    <w:rsid w:val="00D324FB"/>
    <w:rsid w:val="00D3280D"/>
    <w:rsid w:val="00D32C2A"/>
    <w:rsid w:val="00D33658"/>
    <w:rsid w:val="00D3368B"/>
    <w:rsid w:val="00D339FE"/>
    <w:rsid w:val="00D34149"/>
    <w:rsid w:val="00D346C8"/>
    <w:rsid w:val="00D34A1F"/>
    <w:rsid w:val="00D34CFE"/>
    <w:rsid w:val="00D34E01"/>
    <w:rsid w:val="00D34FA7"/>
    <w:rsid w:val="00D35BB8"/>
    <w:rsid w:val="00D361F3"/>
    <w:rsid w:val="00D36843"/>
    <w:rsid w:val="00D369A1"/>
    <w:rsid w:val="00D36F5F"/>
    <w:rsid w:val="00D36F84"/>
    <w:rsid w:val="00D3737C"/>
    <w:rsid w:val="00D37925"/>
    <w:rsid w:val="00D379A0"/>
    <w:rsid w:val="00D379D0"/>
    <w:rsid w:val="00D37A1B"/>
    <w:rsid w:val="00D37BCC"/>
    <w:rsid w:val="00D37DF7"/>
    <w:rsid w:val="00D37E37"/>
    <w:rsid w:val="00D40724"/>
    <w:rsid w:val="00D407DE"/>
    <w:rsid w:val="00D410EE"/>
    <w:rsid w:val="00D415AB"/>
    <w:rsid w:val="00D41A3E"/>
    <w:rsid w:val="00D41DF5"/>
    <w:rsid w:val="00D42223"/>
    <w:rsid w:val="00D42506"/>
    <w:rsid w:val="00D425D2"/>
    <w:rsid w:val="00D432E0"/>
    <w:rsid w:val="00D43433"/>
    <w:rsid w:val="00D43A63"/>
    <w:rsid w:val="00D43B0D"/>
    <w:rsid w:val="00D44D44"/>
    <w:rsid w:val="00D45914"/>
    <w:rsid w:val="00D45B5B"/>
    <w:rsid w:val="00D45B66"/>
    <w:rsid w:val="00D45DDE"/>
    <w:rsid w:val="00D46505"/>
    <w:rsid w:val="00D4656D"/>
    <w:rsid w:val="00D46D19"/>
    <w:rsid w:val="00D46DCC"/>
    <w:rsid w:val="00D4753D"/>
    <w:rsid w:val="00D47B9B"/>
    <w:rsid w:val="00D50077"/>
    <w:rsid w:val="00D50438"/>
    <w:rsid w:val="00D50B77"/>
    <w:rsid w:val="00D50EA3"/>
    <w:rsid w:val="00D50EB4"/>
    <w:rsid w:val="00D5114B"/>
    <w:rsid w:val="00D51EE1"/>
    <w:rsid w:val="00D525B6"/>
    <w:rsid w:val="00D52CE1"/>
    <w:rsid w:val="00D52D36"/>
    <w:rsid w:val="00D52FED"/>
    <w:rsid w:val="00D5369D"/>
    <w:rsid w:val="00D5398C"/>
    <w:rsid w:val="00D53E98"/>
    <w:rsid w:val="00D54429"/>
    <w:rsid w:val="00D548F3"/>
    <w:rsid w:val="00D54B51"/>
    <w:rsid w:val="00D54D21"/>
    <w:rsid w:val="00D54E2C"/>
    <w:rsid w:val="00D550AD"/>
    <w:rsid w:val="00D55327"/>
    <w:rsid w:val="00D55501"/>
    <w:rsid w:val="00D55BBF"/>
    <w:rsid w:val="00D55E7F"/>
    <w:rsid w:val="00D5614C"/>
    <w:rsid w:val="00D56245"/>
    <w:rsid w:val="00D565C8"/>
    <w:rsid w:val="00D568DB"/>
    <w:rsid w:val="00D56D24"/>
    <w:rsid w:val="00D56D74"/>
    <w:rsid w:val="00D5703F"/>
    <w:rsid w:val="00D57763"/>
    <w:rsid w:val="00D57B47"/>
    <w:rsid w:val="00D57B89"/>
    <w:rsid w:val="00D57E80"/>
    <w:rsid w:val="00D57F83"/>
    <w:rsid w:val="00D6077F"/>
    <w:rsid w:val="00D608D4"/>
    <w:rsid w:val="00D60DD4"/>
    <w:rsid w:val="00D61124"/>
    <w:rsid w:val="00D612F0"/>
    <w:rsid w:val="00D616C9"/>
    <w:rsid w:val="00D61FDD"/>
    <w:rsid w:val="00D6261F"/>
    <w:rsid w:val="00D627ED"/>
    <w:rsid w:val="00D631C6"/>
    <w:rsid w:val="00D63ABD"/>
    <w:rsid w:val="00D63DBE"/>
    <w:rsid w:val="00D6450F"/>
    <w:rsid w:val="00D64AC0"/>
    <w:rsid w:val="00D64BB8"/>
    <w:rsid w:val="00D6551B"/>
    <w:rsid w:val="00D666BB"/>
    <w:rsid w:val="00D667DA"/>
    <w:rsid w:val="00D66CE9"/>
    <w:rsid w:val="00D670F2"/>
    <w:rsid w:val="00D67669"/>
    <w:rsid w:val="00D702B5"/>
    <w:rsid w:val="00D70F4F"/>
    <w:rsid w:val="00D70FAF"/>
    <w:rsid w:val="00D71C76"/>
    <w:rsid w:val="00D720E3"/>
    <w:rsid w:val="00D725D2"/>
    <w:rsid w:val="00D72764"/>
    <w:rsid w:val="00D72B82"/>
    <w:rsid w:val="00D72BB9"/>
    <w:rsid w:val="00D72FD7"/>
    <w:rsid w:val="00D73184"/>
    <w:rsid w:val="00D731AF"/>
    <w:rsid w:val="00D73756"/>
    <w:rsid w:val="00D739D5"/>
    <w:rsid w:val="00D73DB7"/>
    <w:rsid w:val="00D74DAE"/>
    <w:rsid w:val="00D759D4"/>
    <w:rsid w:val="00D75D39"/>
    <w:rsid w:val="00D75EDF"/>
    <w:rsid w:val="00D760A0"/>
    <w:rsid w:val="00D76A94"/>
    <w:rsid w:val="00D76AA7"/>
    <w:rsid w:val="00D77466"/>
    <w:rsid w:val="00D77681"/>
    <w:rsid w:val="00D77804"/>
    <w:rsid w:val="00D77A88"/>
    <w:rsid w:val="00D77C18"/>
    <w:rsid w:val="00D80F78"/>
    <w:rsid w:val="00D81546"/>
    <w:rsid w:val="00D816AC"/>
    <w:rsid w:val="00D81B4B"/>
    <w:rsid w:val="00D81C88"/>
    <w:rsid w:val="00D820A2"/>
    <w:rsid w:val="00D823BE"/>
    <w:rsid w:val="00D829B6"/>
    <w:rsid w:val="00D82B09"/>
    <w:rsid w:val="00D82D20"/>
    <w:rsid w:val="00D82F1D"/>
    <w:rsid w:val="00D83294"/>
    <w:rsid w:val="00D83632"/>
    <w:rsid w:val="00D83AAD"/>
    <w:rsid w:val="00D83C92"/>
    <w:rsid w:val="00D8463F"/>
    <w:rsid w:val="00D8498D"/>
    <w:rsid w:val="00D84F6D"/>
    <w:rsid w:val="00D85317"/>
    <w:rsid w:val="00D85809"/>
    <w:rsid w:val="00D8595D"/>
    <w:rsid w:val="00D860B7"/>
    <w:rsid w:val="00D8679E"/>
    <w:rsid w:val="00D86C01"/>
    <w:rsid w:val="00D86F25"/>
    <w:rsid w:val="00D87164"/>
    <w:rsid w:val="00D905A1"/>
    <w:rsid w:val="00D905C3"/>
    <w:rsid w:val="00D90690"/>
    <w:rsid w:val="00D907DC"/>
    <w:rsid w:val="00D90C83"/>
    <w:rsid w:val="00D911DB"/>
    <w:rsid w:val="00D91295"/>
    <w:rsid w:val="00D91410"/>
    <w:rsid w:val="00D91DF4"/>
    <w:rsid w:val="00D91EDE"/>
    <w:rsid w:val="00D92A0A"/>
    <w:rsid w:val="00D92A37"/>
    <w:rsid w:val="00D93071"/>
    <w:rsid w:val="00D93470"/>
    <w:rsid w:val="00D93817"/>
    <w:rsid w:val="00D9387C"/>
    <w:rsid w:val="00D93A6C"/>
    <w:rsid w:val="00D93CBC"/>
    <w:rsid w:val="00D93F5A"/>
    <w:rsid w:val="00D93FA1"/>
    <w:rsid w:val="00D941F2"/>
    <w:rsid w:val="00D948F1"/>
    <w:rsid w:val="00D94B97"/>
    <w:rsid w:val="00D9546D"/>
    <w:rsid w:val="00D959BA"/>
    <w:rsid w:val="00D95E34"/>
    <w:rsid w:val="00D95E4C"/>
    <w:rsid w:val="00D95F6F"/>
    <w:rsid w:val="00D962C6"/>
    <w:rsid w:val="00D967E0"/>
    <w:rsid w:val="00D97552"/>
    <w:rsid w:val="00D978D4"/>
    <w:rsid w:val="00D97F23"/>
    <w:rsid w:val="00DA0124"/>
    <w:rsid w:val="00DA045F"/>
    <w:rsid w:val="00DA057F"/>
    <w:rsid w:val="00DA0FE3"/>
    <w:rsid w:val="00DA136A"/>
    <w:rsid w:val="00DA1C3C"/>
    <w:rsid w:val="00DA1D0C"/>
    <w:rsid w:val="00DA2078"/>
    <w:rsid w:val="00DA24BF"/>
    <w:rsid w:val="00DA25CB"/>
    <w:rsid w:val="00DA32A4"/>
    <w:rsid w:val="00DA3C08"/>
    <w:rsid w:val="00DA3E44"/>
    <w:rsid w:val="00DA4776"/>
    <w:rsid w:val="00DA4A80"/>
    <w:rsid w:val="00DA4F5B"/>
    <w:rsid w:val="00DA50A1"/>
    <w:rsid w:val="00DA5922"/>
    <w:rsid w:val="00DA602D"/>
    <w:rsid w:val="00DA62D9"/>
    <w:rsid w:val="00DA6342"/>
    <w:rsid w:val="00DA646B"/>
    <w:rsid w:val="00DA6ACE"/>
    <w:rsid w:val="00DA7499"/>
    <w:rsid w:val="00DB05A4"/>
    <w:rsid w:val="00DB0748"/>
    <w:rsid w:val="00DB0966"/>
    <w:rsid w:val="00DB0A53"/>
    <w:rsid w:val="00DB1149"/>
    <w:rsid w:val="00DB1742"/>
    <w:rsid w:val="00DB2370"/>
    <w:rsid w:val="00DB2405"/>
    <w:rsid w:val="00DB25D4"/>
    <w:rsid w:val="00DB2A0E"/>
    <w:rsid w:val="00DB3068"/>
    <w:rsid w:val="00DB33A5"/>
    <w:rsid w:val="00DB3919"/>
    <w:rsid w:val="00DB4153"/>
    <w:rsid w:val="00DB41BB"/>
    <w:rsid w:val="00DB447C"/>
    <w:rsid w:val="00DB525E"/>
    <w:rsid w:val="00DB52A2"/>
    <w:rsid w:val="00DB54F0"/>
    <w:rsid w:val="00DB5528"/>
    <w:rsid w:val="00DB582C"/>
    <w:rsid w:val="00DB5A11"/>
    <w:rsid w:val="00DB5B9E"/>
    <w:rsid w:val="00DB5E9A"/>
    <w:rsid w:val="00DB5F2D"/>
    <w:rsid w:val="00DB672D"/>
    <w:rsid w:val="00DB6D02"/>
    <w:rsid w:val="00DB6E12"/>
    <w:rsid w:val="00DB77AC"/>
    <w:rsid w:val="00DC063A"/>
    <w:rsid w:val="00DC0706"/>
    <w:rsid w:val="00DC126D"/>
    <w:rsid w:val="00DC12D1"/>
    <w:rsid w:val="00DC16D5"/>
    <w:rsid w:val="00DC19A0"/>
    <w:rsid w:val="00DC205F"/>
    <w:rsid w:val="00DC213A"/>
    <w:rsid w:val="00DC2826"/>
    <w:rsid w:val="00DC3BE6"/>
    <w:rsid w:val="00DC3E0E"/>
    <w:rsid w:val="00DC40AC"/>
    <w:rsid w:val="00DC40F1"/>
    <w:rsid w:val="00DC4334"/>
    <w:rsid w:val="00DC4336"/>
    <w:rsid w:val="00DC4C06"/>
    <w:rsid w:val="00DC4C28"/>
    <w:rsid w:val="00DC55E3"/>
    <w:rsid w:val="00DC5CFE"/>
    <w:rsid w:val="00DC5EAB"/>
    <w:rsid w:val="00DC5F8C"/>
    <w:rsid w:val="00DC60BE"/>
    <w:rsid w:val="00DC67B0"/>
    <w:rsid w:val="00DC67C5"/>
    <w:rsid w:val="00DC6969"/>
    <w:rsid w:val="00DC69D2"/>
    <w:rsid w:val="00DC6C61"/>
    <w:rsid w:val="00DC72AB"/>
    <w:rsid w:val="00DC7BFF"/>
    <w:rsid w:val="00DD034F"/>
    <w:rsid w:val="00DD1246"/>
    <w:rsid w:val="00DD1836"/>
    <w:rsid w:val="00DD2593"/>
    <w:rsid w:val="00DD2BDC"/>
    <w:rsid w:val="00DD2E4F"/>
    <w:rsid w:val="00DD3106"/>
    <w:rsid w:val="00DD3111"/>
    <w:rsid w:val="00DD320E"/>
    <w:rsid w:val="00DD34E4"/>
    <w:rsid w:val="00DD3DF3"/>
    <w:rsid w:val="00DD4948"/>
    <w:rsid w:val="00DD4EFD"/>
    <w:rsid w:val="00DD4FAB"/>
    <w:rsid w:val="00DD5921"/>
    <w:rsid w:val="00DD5A6B"/>
    <w:rsid w:val="00DD5FDE"/>
    <w:rsid w:val="00DD6467"/>
    <w:rsid w:val="00DD65D6"/>
    <w:rsid w:val="00DD665A"/>
    <w:rsid w:val="00DD6ACD"/>
    <w:rsid w:val="00DD6D71"/>
    <w:rsid w:val="00DD6E4F"/>
    <w:rsid w:val="00DD6E84"/>
    <w:rsid w:val="00DD6F1E"/>
    <w:rsid w:val="00DD70F2"/>
    <w:rsid w:val="00DD73A9"/>
    <w:rsid w:val="00DD79BA"/>
    <w:rsid w:val="00DD7AE2"/>
    <w:rsid w:val="00DD7DE0"/>
    <w:rsid w:val="00DE058A"/>
    <w:rsid w:val="00DE0973"/>
    <w:rsid w:val="00DE0BF3"/>
    <w:rsid w:val="00DE1562"/>
    <w:rsid w:val="00DE15E3"/>
    <w:rsid w:val="00DE1684"/>
    <w:rsid w:val="00DE168C"/>
    <w:rsid w:val="00DE19A7"/>
    <w:rsid w:val="00DE1C50"/>
    <w:rsid w:val="00DE1CBD"/>
    <w:rsid w:val="00DE1CFB"/>
    <w:rsid w:val="00DE21FB"/>
    <w:rsid w:val="00DE2405"/>
    <w:rsid w:val="00DE255B"/>
    <w:rsid w:val="00DE2BD5"/>
    <w:rsid w:val="00DE2C0A"/>
    <w:rsid w:val="00DE3017"/>
    <w:rsid w:val="00DE3A6E"/>
    <w:rsid w:val="00DE3B3A"/>
    <w:rsid w:val="00DE3D8F"/>
    <w:rsid w:val="00DE430C"/>
    <w:rsid w:val="00DE47F5"/>
    <w:rsid w:val="00DE4F41"/>
    <w:rsid w:val="00DE57BC"/>
    <w:rsid w:val="00DE57FB"/>
    <w:rsid w:val="00DE5A46"/>
    <w:rsid w:val="00DE5F34"/>
    <w:rsid w:val="00DE6129"/>
    <w:rsid w:val="00DE628F"/>
    <w:rsid w:val="00DE6292"/>
    <w:rsid w:val="00DE6801"/>
    <w:rsid w:val="00DE68EE"/>
    <w:rsid w:val="00DE766D"/>
    <w:rsid w:val="00DE7869"/>
    <w:rsid w:val="00DE7F4E"/>
    <w:rsid w:val="00DF003A"/>
    <w:rsid w:val="00DF04B3"/>
    <w:rsid w:val="00DF05AB"/>
    <w:rsid w:val="00DF07C3"/>
    <w:rsid w:val="00DF0AB9"/>
    <w:rsid w:val="00DF1278"/>
    <w:rsid w:val="00DF12EF"/>
    <w:rsid w:val="00DF1309"/>
    <w:rsid w:val="00DF185B"/>
    <w:rsid w:val="00DF1BC7"/>
    <w:rsid w:val="00DF23D3"/>
    <w:rsid w:val="00DF2A44"/>
    <w:rsid w:val="00DF35F2"/>
    <w:rsid w:val="00DF429C"/>
    <w:rsid w:val="00DF48AD"/>
    <w:rsid w:val="00DF49B6"/>
    <w:rsid w:val="00DF4A0A"/>
    <w:rsid w:val="00DF4B4C"/>
    <w:rsid w:val="00DF5388"/>
    <w:rsid w:val="00DF5BF6"/>
    <w:rsid w:val="00DF650B"/>
    <w:rsid w:val="00DF6569"/>
    <w:rsid w:val="00DF6973"/>
    <w:rsid w:val="00DF6C88"/>
    <w:rsid w:val="00DF7608"/>
    <w:rsid w:val="00DF7A6F"/>
    <w:rsid w:val="00DF7DEC"/>
    <w:rsid w:val="00E00ACD"/>
    <w:rsid w:val="00E00E71"/>
    <w:rsid w:val="00E00FD4"/>
    <w:rsid w:val="00E010C4"/>
    <w:rsid w:val="00E01500"/>
    <w:rsid w:val="00E01F52"/>
    <w:rsid w:val="00E020B7"/>
    <w:rsid w:val="00E02603"/>
    <w:rsid w:val="00E0274E"/>
    <w:rsid w:val="00E027A0"/>
    <w:rsid w:val="00E03492"/>
    <w:rsid w:val="00E03628"/>
    <w:rsid w:val="00E0385B"/>
    <w:rsid w:val="00E039E3"/>
    <w:rsid w:val="00E03CE4"/>
    <w:rsid w:val="00E04446"/>
    <w:rsid w:val="00E04C24"/>
    <w:rsid w:val="00E0503B"/>
    <w:rsid w:val="00E0567C"/>
    <w:rsid w:val="00E05EE3"/>
    <w:rsid w:val="00E0610A"/>
    <w:rsid w:val="00E06BB1"/>
    <w:rsid w:val="00E06E2A"/>
    <w:rsid w:val="00E07739"/>
    <w:rsid w:val="00E0779A"/>
    <w:rsid w:val="00E111D9"/>
    <w:rsid w:val="00E11385"/>
    <w:rsid w:val="00E115D8"/>
    <w:rsid w:val="00E11820"/>
    <w:rsid w:val="00E1183C"/>
    <w:rsid w:val="00E119BB"/>
    <w:rsid w:val="00E11F3D"/>
    <w:rsid w:val="00E120DF"/>
    <w:rsid w:val="00E12548"/>
    <w:rsid w:val="00E12E1B"/>
    <w:rsid w:val="00E13744"/>
    <w:rsid w:val="00E13AF5"/>
    <w:rsid w:val="00E13DF9"/>
    <w:rsid w:val="00E13E3F"/>
    <w:rsid w:val="00E1433D"/>
    <w:rsid w:val="00E14346"/>
    <w:rsid w:val="00E143E0"/>
    <w:rsid w:val="00E145B8"/>
    <w:rsid w:val="00E14601"/>
    <w:rsid w:val="00E15451"/>
    <w:rsid w:val="00E1595D"/>
    <w:rsid w:val="00E15CD9"/>
    <w:rsid w:val="00E16821"/>
    <w:rsid w:val="00E16981"/>
    <w:rsid w:val="00E16BBF"/>
    <w:rsid w:val="00E16CD9"/>
    <w:rsid w:val="00E16F84"/>
    <w:rsid w:val="00E1723D"/>
    <w:rsid w:val="00E17750"/>
    <w:rsid w:val="00E17789"/>
    <w:rsid w:val="00E179A0"/>
    <w:rsid w:val="00E2030D"/>
    <w:rsid w:val="00E20571"/>
    <w:rsid w:val="00E21216"/>
    <w:rsid w:val="00E219CB"/>
    <w:rsid w:val="00E222B2"/>
    <w:rsid w:val="00E23647"/>
    <w:rsid w:val="00E23D5B"/>
    <w:rsid w:val="00E246A8"/>
    <w:rsid w:val="00E24EC2"/>
    <w:rsid w:val="00E2515C"/>
    <w:rsid w:val="00E260DF"/>
    <w:rsid w:val="00E264C4"/>
    <w:rsid w:val="00E26797"/>
    <w:rsid w:val="00E270E1"/>
    <w:rsid w:val="00E2735B"/>
    <w:rsid w:val="00E274AE"/>
    <w:rsid w:val="00E27573"/>
    <w:rsid w:val="00E27716"/>
    <w:rsid w:val="00E27AEA"/>
    <w:rsid w:val="00E27E44"/>
    <w:rsid w:val="00E27E98"/>
    <w:rsid w:val="00E30BCE"/>
    <w:rsid w:val="00E30E51"/>
    <w:rsid w:val="00E30F01"/>
    <w:rsid w:val="00E30FF0"/>
    <w:rsid w:val="00E3129F"/>
    <w:rsid w:val="00E313BC"/>
    <w:rsid w:val="00E31480"/>
    <w:rsid w:val="00E32C0D"/>
    <w:rsid w:val="00E3317A"/>
    <w:rsid w:val="00E33E5D"/>
    <w:rsid w:val="00E34009"/>
    <w:rsid w:val="00E346C8"/>
    <w:rsid w:val="00E34C4C"/>
    <w:rsid w:val="00E34FF8"/>
    <w:rsid w:val="00E3538A"/>
    <w:rsid w:val="00E35588"/>
    <w:rsid w:val="00E35D53"/>
    <w:rsid w:val="00E35DC7"/>
    <w:rsid w:val="00E36A40"/>
    <w:rsid w:val="00E36D07"/>
    <w:rsid w:val="00E3770A"/>
    <w:rsid w:val="00E401A2"/>
    <w:rsid w:val="00E4026C"/>
    <w:rsid w:val="00E411CF"/>
    <w:rsid w:val="00E41340"/>
    <w:rsid w:val="00E41B59"/>
    <w:rsid w:val="00E41C45"/>
    <w:rsid w:val="00E4256A"/>
    <w:rsid w:val="00E42DBF"/>
    <w:rsid w:val="00E43062"/>
    <w:rsid w:val="00E43497"/>
    <w:rsid w:val="00E439FF"/>
    <w:rsid w:val="00E44CA2"/>
    <w:rsid w:val="00E44CE5"/>
    <w:rsid w:val="00E44D53"/>
    <w:rsid w:val="00E44D75"/>
    <w:rsid w:val="00E44E08"/>
    <w:rsid w:val="00E453FA"/>
    <w:rsid w:val="00E456DF"/>
    <w:rsid w:val="00E45782"/>
    <w:rsid w:val="00E461B5"/>
    <w:rsid w:val="00E463BD"/>
    <w:rsid w:val="00E46AD6"/>
    <w:rsid w:val="00E470E7"/>
    <w:rsid w:val="00E476D6"/>
    <w:rsid w:val="00E47E94"/>
    <w:rsid w:val="00E5005F"/>
    <w:rsid w:val="00E5110A"/>
    <w:rsid w:val="00E51724"/>
    <w:rsid w:val="00E5195A"/>
    <w:rsid w:val="00E52205"/>
    <w:rsid w:val="00E527C9"/>
    <w:rsid w:val="00E529AF"/>
    <w:rsid w:val="00E53B12"/>
    <w:rsid w:val="00E53B8B"/>
    <w:rsid w:val="00E54386"/>
    <w:rsid w:val="00E545E4"/>
    <w:rsid w:val="00E54770"/>
    <w:rsid w:val="00E55056"/>
    <w:rsid w:val="00E550DE"/>
    <w:rsid w:val="00E554D5"/>
    <w:rsid w:val="00E5574C"/>
    <w:rsid w:val="00E55EEE"/>
    <w:rsid w:val="00E56207"/>
    <w:rsid w:val="00E5641E"/>
    <w:rsid w:val="00E56A4D"/>
    <w:rsid w:val="00E56C9D"/>
    <w:rsid w:val="00E575BA"/>
    <w:rsid w:val="00E57649"/>
    <w:rsid w:val="00E579A0"/>
    <w:rsid w:val="00E579C3"/>
    <w:rsid w:val="00E57F4A"/>
    <w:rsid w:val="00E60F7A"/>
    <w:rsid w:val="00E617EB"/>
    <w:rsid w:val="00E624BB"/>
    <w:rsid w:val="00E63003"/>
    <w:rsid w:val="00E6344B"/>
    <w:rsid w:val="00E63519"/>
    <w:rsid w:val="00E6436A"/>
    <w:rsid w:val="00E64DEF"/>
    <w:rsid w:val="00E64E4D"/>
    <w:rsid w:val="00E65A23"/>
    <w:rsid w:val="00E65DD1"/>
    <w:rsid w:val="00E66321"/>
    <w:rsid w:val="00E66764"/>
    <w:rsid w:val="00E6678E"/>
    <w:rsid w:val="00E6682A"/>
    <w:rsid w:val="00E671EF"/>
    <w:rsid w:val="00E67746"/>
    <w:rsid w:val="00E67BD4"/>
    <w:rsid w:val="00E67CCE"/>
    <w:rsid w:val="00E7002D"/>
    <w:rsid w:val="00E70131"/>
    <w:rsid w:val="00E703A9"/>
    <w:rsid w:val="00E706F8"/>
    <w:rsid w:val="00E7115B"/>
    <w:rsid w:val="00E72171"/>
    <w:rsid w:val="00E723BF"/>
    <w:rsid w:val="00E72761"/>
    <w:rsid w:val="00E727D0"/>
    <w:rsid w:val="00E7290E"/>
    <w:rsid w:val="00E731D2"/>
    <w:rsid w:val="00E73E8D"/>
    <w:rsid w:val="00E7427C"/>
    <w:rsid w:val="00E743B6"/>
    <w:rsid w:val="00E74A40"/>
    <w:rsid w:val="00E74F84"/>
    <w:rsid w:val="00E7505A"/>
    <w:rsid w:val="00E753F4"/>
    <w:rsid w:val="00E756A6"/>
    <w:rsid w:val="00E75792"/>
    <w:rsid w:val="00E7589C"/>
    <w:rsid w:val="00E75BB3"/>
    <w:rsid w:val="00E76047"/>
    <w:rsid w:val="00E7622D"/>
    <w:rsid w:val="00E76777"/>
    <w:rsid w:val="00E76BED"/>
    <w:rsid w:val="00E77737"/>
    <w:rsid w:val="00E77879"/>
    <w:rsid w:val="00E77EB1"/>
    <w:rsid w:val="00E77FF0"/>
    <w:rsid w:val="00E806BC"/>
    <w:rsid w:val="00E80952"/>
    <w:rsid w:val="00E80A99"/>
    <w:rsid w:val="00E817E5"/>
    <w:rsid w:val="00E81E40"/>
    <w:rsid w:val="00E82FD1"/>
    <w:rsid w:val="00E830E3"/>
    <w:rsid w:val="00E84461"/>
    <w:rsid w:val="00E85A0A"/>
    <w:rsid w:val="00E85D33"/>
    <w:rsid w:val="00E86224"/>
    <w:rsid w:val="00E86253"/>
    <w:rsid w:val="00E8664A"/>
    <w:rsid w:val="00E8668C"/>
    <w:rsid w:val="00E868CE"/>
    <w:rsid w:val="00E87742"/>
    <w:rsid w:val="00E87936"/>
    <w:rsid w:val="00E87A24"/>
    <w:rsid w:val="00E87F0F"/>
    <w:rsid w:val="00E900BB"/>
    <w:rsid w:val="00E90167"/>
    <w:rsid w:val="00E90678"/>
    <w:rsid w:val="00E90CC3"/>
    <w:rsid w:val="00E90FDC"/>
    <w:rsid w:val="00E9107C"/>
    <w:rsid w:val="00E911D3"/>
    <w:rsid w:val="00E91A49"/>
    <w:rsid w:val="00E91C55"/>
    <w:rsid w:val="00E91E86"/>
    <w:rsid w:val="00E91FF5"/>
    <w:rsid w:val="00E9231E"/>
    <w:rsid w:val="00E92465"/>
    <w:rsid w:val="00E92C13"/>
    <w:rsid w:val="00E9323C"/>
    <w:rsid w:val="00E9332D"/>
    <w:rsid w:val="00E93444"/>
    <w:rsid w:val="00E934DB"/>
    <w:rsid w:val="00E9350C"/>
    <w:rsid w:val="00E93ABC"/>
    <w:rsid w:val="00E93CDE"/>
    <w:rsid w:val="00E93F54"/>
    <w:rsid w:val="00E94774"/>
    <w:rsid w:val="00E947EA"/>
    <w:rsid w:val="00E94864"/>
    <w:rsid w:val="00E94907"/>
    <w:rsid w:val="00E94D07"/>
    <w:rsid w:val="00E952B2"/>
    <w:rsid w:val="00E95581"/>
    <w:rsid w:val="00E96186"/>
    <w:rsid w:val="00E96249"/>
    <w:rsid w:val="00E96CD8"/>
    <w:rsid w:val="00E96D30"/>
    <w:rsid w:val="00E96F53"/>
    <w:rsid w:val="00E97545"/>
    <w:rsid w:val="00E97806"/>
    <w:rsid w:val="00E97941"/>
    <w:rsid w:val="00E97E24"/>
    <w:rsid w:val="00EA02BC"/>
    <w:rsid w:val="00EA0E0A"/>
    <w:rsid w:val="00EA15F6"/>
    <w:rsid w:val="00EA19EE"/>
    <w:rsid w:val="00EA1EE0"/>
    <w:rsid w:val="00EA2967"/>
    <w:rsid w:val="00EA29EF"/>
    <w:rsid w:val="00EA2FB7"/>
    <w:rsid w:val="00EA3525"/>
    <w:rsid w:val="00EA370E"/>
    <w:rsid w:val="00EA3CB6"/>
    <w:rsid w:val="00EA3CF4"/>
    <w:rsid w:val="00EA3EE5"/>
    <w:rsid w:val="00EA425A"/>
    <w:rsid w:val="00EA44ED"/>
    <w:rsid w:val="00EA595B"/>
    <w:rsid w:val="00EA5A86"/>
    <w:rsid w:val="00EA63D6"/>
    <w:rsid w:val="00EA6957"/>
    <w:rsid w:val="00EA6D52"/>
    <w:rsid w:val="00EA7244"/>
    <w:rsid w:val="00EA73CD"/>
    <w:rsid w:val="00EA7A36"/>
    <w:rsid w:val="00EB000B"/>
    <w:rsid w:val="00EB0574"/>
    <w:rsid w:val="00EB066A"/>
    <w:rsid w:val="00EB07D6"/>
    <w:rsid w:val="00EB0B2A"/>
    <w:rsid w:val="00EB0D5A"/>
    <w:rsid w:val="00EB0D64"/>
    <w:rsid w:val="00EB0EB9"/>
    <w:rsid w:val="00EB0FC8"/>
    <w:rsid w:val="00EB0FE6"/>
    <w:rsid w:val="00EB17BB"/>
    <w:rsid w:val="00EB1F76"/>
    <w:rsid w:val="00EB22DB"/>
    <w:rsid w:val="00EB2554"/>
    <w:rsid w:val="00EB25D6"/>
    <w:rsid w:val="00EB2935"/>
    <w:rsid w:val="00EB2AD7"/>
    <w:rsid w:val="00EB2E87"/>
    <w:rsid w:val="00EB37E4"/>
    <w:rsid w:val="00EB3822"/>
    <w:rsid w:val="00EB38E3"/>
    <w:rsid w:val="00EB3A54"/>
    <w:rsid w:val="00EB3E4D"/>
    <w:rsid w:val="00EB4505"/>
    <w:rsid w:val="00EB464E"/>
    <w:rsid w:val="00EB47EC"/>
    <w:rsid w:val="00EB49E9"/>
    <w:rsid w:val="00EB503E"/>
    <w:rsid w:val="00EB5BA8"/>
    <w:rsid w:val="00EB5E20"/>
    <w:rsid w:val="00EB5FC2"/>
    <w:rsid w:val="00EB60A0"/>
    <w:rsid w:val="00EB6464"/>
    <w:rsid w:val="00EB6668"/>
    <w:rsid w:val="00EB6732"/>
    <w:rsid w:val="00EB77D4"/>
    <w:rsid w:val="00EB7B68"/>
    <w:rsid w:val="00EC0254"/>
    <w:rsid w:val="00EC0265"/>
    <w:rsid w:val="00EC0486"/>
    <w:rsid w:val="00EC0E5B"/>
    <w:rsid w:val="00EC192C"/>
    <w:rsid w:val="00EC1A60"/>
    <w:rsid w:val="00EC21B1"/>
    <w:rsid w:val="00EC2792"/>
    <w:rsid w:val="00EC2F69"/>
    <w:rsid w:val="00EC30B0"/>
    <w:rsid w:val="00EC335F"/>
    <w:rsid w:val="00EC3583"/>
    <w:rsid w:val="00EC3A11"/>
    <w:rsid w:val="00EC3AAD"/>
    <w:rsid w:val="00EC3EC0"/>
    <w:rsid w:val="00EC472B"/>
    <w:rsid w:val="00EC5040"/>
    <w:rsid w:val="00EC509A"/>
    <w:rsid w:val="00EC50BA"/>
    <w:rsid w:val="00EC564C"/>
    <w:rsid w:val="00EC566A"/>
    <w:rsid w:val="00EC5759"/>
    <w:rsid w:val="00EC599E"/>
    <w:rsid w:val="00EC5CFD"/>
    <w:rsid w:val="00EC6683"/>
    <w:rsid w:val="00EC66A3"/>
    <w:rsid w:val="00EC6AFC"/>
    <w:rsid w:val="00EC6D78"/>
    <w:rsid w:val="00EC7887"/>
    <w:rsid w:val="00EC7DB2"/>
    <w:rsid w:val="00ED03C6"/>
    <w:rsid w:val="00ED04FB"/>
    <w:rsid w:val="00ED1299"/>
    <w:rsid w:val="00ED1770"/>
    <w:rsid w:val="00ED1884"/>
    <w:rsid w:val="00ED1F71"/>
    <w:rsid w:val="00ED20F3"/>
    <w:rsid w:val="00ED258F"/>
    <w:rsid w:val="00ED2743"/>
    <w:rsid w:val="00ED2745"/>
    <w:rsid w:val="00ED2C2D"/>
    <w:rsid w:val="00ED3DC0"/>
    <w:rsid w:val="00ED40B9"/>
    <w:rsid w:val="00ED4500"/>
    <w:rsid w:val="00ED480E"/>
    <w:rsid w:val="00ED4B03"/>
    <w:rsid w:val="00ED5BD9"/>
    <w:rsid w:val="00ED5C20"/>
    <w:rsid w:val="00ED5D91"/>
    <w:rsid w:val="00ED5F66"/>
    <w:rsid w:val="00ED72F6"/>
    <w:rsid w:val="00ED7457"/>
    <w:rsid w:val="00EE02E6"/>
    <w:rsid w:val="00EE06C2"/>
    <w:rsid w:val="00EE1C74"/>
    <w:rsid w:val="00EE2356"/>
    <w:rsid w:val="00EE2391"/>
    <w:rsid w:val="00EE2753"/>
    <w:rsid w:val="00EE2950"/>
    <w:rsid w:val="00EE2CAB"/>
    <w:rsid w:val="00EE2D46"/>
    <w:rsid w:val="00EE2E95"/>
    <w:rsid w:val="00EE302D"/>
    <w:rsid w:val="00EE33AB"/>
    <w:rsid w:val="00EE35F5"/>
    <w:rsid w:val="00EE3C35"/>
    <w:rsid w:val="00EE3F63"/>
    <w:rsid w:val="00EE4378"/>
    <w:rsid w:val="00EE4607"/>
    <w:rsid w:val="00EE47F8"/>
    <w:rsid w:val="00EE4B75"/>
    <w:rsid w:val="00EE4CC7"/>
    <w:rsid w:val="00EE4D37"/>
    <w:rsid w:val="00EE5778"/>
    <w:rsid w:val="00EE5967"/>
    <w:rsid w:val="00EE6067"/>
    <w:rsid w:val="00EE6C32"/>
    <w:rsid w:val="00EE71AD"/>
    <w:rsid w:val="00EE7AB3"/>
    <w:rsid w:val="00EE7C72"/>
    <w:rsid w:val="00EE7D61"/>
    <w:rsid w:val="00EF0430"/>
    <w:rsid w:val="00EF04D0"/>
    <w:rsid w:val="00EF0863"/>
    <w:rsid w:val="00EF0881"/>
    <w:rsid w:val="00EF0A15"/>
    <w:rsid w:val="00EF1055"/>
    <w:rsid w:val="00EF109E"/>
    <w:rsid w:val="00EF109F"/>
    <w:rsid w:val="00EF15B1"/>
    <w:rsid w:val="00EF1E01"/>
    <w:rsid w:val="00EF2094"/>
    <w:rsid w:val="00EF2331"/>
    <w:rsid w:val="00EF26DF"/>
    <w:rsid w:val="00EF27D6"/>
    <w:rsid w:val="00EF291B"/>
    <w:rsid w:val="00EF2CAA"/>
    <w:rsid w:val="00EF2FDD"/>
    <w:rsid w:val="00EF348D"/>
    <w:rsid w:val="00EF35BA"/>
    <w:rsid w:val="00EF3760"/>
    <w:rsid w:val="00EF45CA"/>
    <w:rsid w:val="00EF4646"/>
    <w:rsid w:val="00EF48C5"/>
    <w:rsid w:val="00EF4ACE"/>
    <w:rsid w:val="00EF4CB1"/>
    <w:rsid w:val="00EF511E"/>
    <w:rsid w:val="00EF5C61"/>
    <w:rsid w:val="00EF6323"/>
    <w:rsid w:val="00EF6795"/>
    <w:rsid w:val="00EF67DD"/>
    <w:rsid w:val="00EF6BC4"/>
    <w:rsid w:val="00EF7B64"/>
    <w:rsid w:val="00EF7CB5"/>
    <w:rsid w:val="00EF7E2D"/>
    <w:rsid w:val="00EF7F15"/>
    <w:rsid w:val="00F01817"/>
    <w:rsid w:val="00F018E7"/>
    <w:rsid w:val="00F0231B"/>
    <w:rsid w:val="00F025BC"/>
    <w:rsid w:val="00F02C4C"/>
    <w:rsid w:val="00F0378C"/>
    <w:rsid w:val="00F03B25"/>
    <w:rsid w:val="00F03E60"/>
    <w:rsid w:val="00F041CA"/>
    <w:rsid w:val="00F04397"/>
    <w:rsid w:val="00F04820"/>
    <w:rsid w:val="00F04D2B"/>
    <w:rsid w:val="00F05522"/>
    <w:rsid w:val="00F05A82"/>
    <w:rsid w:val="00F05AD3"/>
    <w:rsid w:val="00F06507"/>
    <w:rsid w:val="00F06A6F"/>
    <w:rsid w:val="00F07697"/>
    <w:rsid w:val="00F076DE"/>
    <w:rsid w:val="00F10D2B"/>
    <w:rsid w:val="00F11042"/>
    <w:rsid w:val="00F1114D"/>
    <w:rsid w:val="00F115E1"/>
    <w:rsid w:val="00F11704"/>
    <w:rsid w:val="00F11ABA"/>
    <w:rsid w:val="00F11E74"/>
    <w:rsid w:val="00F12002"/>
    <w:rsid w:val="00F122E4"/>
    <w:rsid w:val="00F125FD"/>
    <w:rsid w:val="00F132E6"/>
    <w:rsid w:val="00F13839"/>
    <w:rsid w:val="00F13852"/>
    <w:rsid w:val="00F13F89"/>
    <w:rsid w:val="00F141ED"/>
    <w:rsid w:val="00F148CF"/>
    <w:rsid w:val="00F1491B"/>
    <w:rsid w:val="00F14A11"/>
    <w:rsid w:val="00F14C9F"/>
    <w:rsid w:val="00F14CC9"/>
    <w:rsid w:val="00F15430"/>
    <w:rsid w:val="00F15452"/>
    <w:rsid w:val="00F154FB"/>
    <w:rsid w:val="00F15CB7"/>
    <w:rsid w:val="00F16EB3"/>
    <w:rsid w:val="00F17009"/>
    <w:rsid w:val="00F173E1"/>
    <w:rsid w:val="00F2098B"/>
    <w:rsid w:val="00F20F80"/>
    <w:rsid w:val="00F211E9"/>
    <w:rsid w:val="00F212FA"/>
    <w:rsid w:val="00F215B9"/>
    <w:rsid w:val="00F2170C"/>
    <w:rsid w:val="00F217E0"/>
    <w:rsid w:val="00F2183C"/>
    <w:rsid w:val="00F21FBA"/>
    <w:rsid w:val="00F2225C"/>
    <w:rsid w:val="00F22818"/>
    <w:rsid w:val="00F22D4F"/>
    <w:rsid w:val="00F22E23"/>
    <w:rsid w:val="00F230C5"/>
    <w:rsid w:val="00F231F2"/>
    <w:rsid w:val="00F232BC"/>
    <w:rsid w:val="00F2377E"/>
    <w:rsid w:val="00F24566"/>
    <w:rsid w:val="00F2486A"/>
    <w:rsid w:val="00F24871"/>
    <w:rsid w:val="00F2525D"/>
    <w:rsid w:val="00F261BC"/>
    <w:rsid w:val="00F272D1"/>
    <w:rsid w:val="00F2751A"/>
    <w:rsid w:val="00F27794"/>
    <w:rsid w:val="00F27799"/>
    <w:rsid w:val="00F27ED1"/>
    <w:rsid w:val="00F302DA"/>
    <w:rsid w:val="00F303BA"/>
    <w:rsid w:val="00F3043E"/>
    <w:rsid w:val="00F310EE"/>
    <w:rsid w:val="00F312EE"/>
    <w:rsid w:val="00F31570"/>
    <w:rsid w:val="00F32D99"/>
    <w:rsid w:val="00F32EF1"/>
    <w:rsid w:val="00F3315D"/>
    <w:rsid w:val="00F33258"/>
    <w:rsid w:val="00F3328F"/>
    <w:rsid w:val="00F33329"/>
    <w:rsid w:val="00F33A1E"/>
    <w:rsid w:val="00F33FCE"/>
    <w:rsid w:val="00F340FA"/>
    <w:rsid w:val="00F344B6"/>
    <w:rsid w:val="00F345A3"/>
    <w:rsid w:val="00F34AFD"/>
    <w:rsid w:val="00F34C79"/>
    <w:rsid w:val="00F35733"/>
    <w:rsid w:val="00F358B3"/>
    <w:rsid w:val="00F35ADE"/>
    <w:rsid w:val="00F35E97"/>
    <w:rsid w:val="00F3625A"/>
    <w:rsid w:val="00F36959"/>
    <w:rsid w:val="00F36A0F"/>
    <w:rsid w:val="00F36D2E"/>
    <w:rsid w:val="00F3711E"/>
    <w:rsid w:val="00F37BB8"/>
    <w:rsid w:val="00F403F9"/>
    <w:rsid w:val="00F406CD"/>
    <w:rsid w:val="00F4135F"/>
    <w:rsid w:val="00F41A94"/>
    <w:rsid w:val="00F41C13"/>
    <w:rsid w:val="00F42320"/>
    <w:rsid w:val="00F42450"/>
    <w:rsid w:val="00F42839"/>
    <w:rsid w:val="00F42ECC"/>
    <w:rsid w:val="00F43302"/>
    <w:rsid w:val="00F4406A"/>
    <w:rsid w:val="00F44715"/>
    <w:rsid w:val="00F447B0"/>
    <w:rsid w:val="00F45416"/>
    <w:rsid w:val="00F4547D"/>
    <w:rsid w:val="00F454EB"/>
    <w:rsid w:val="00F45E89"/>
    <w:rsid w:val="00F4697B"/>
    <w:rsid w:val="00F47617"/>
    <w:rsid w:val="00F47AFF"/>
    <w:rsid w:val="00F500C1"/>
    <w:rsid w:val="00F503C6"/>
    <w:rsid w:val="00F50951"/>
    <w:rsid w:val="00F50BD1"/>
    <w:rsid w:val="00F50EB3"/>
    <w:rsid w:val="00F50ECC"/>
    <w:rsid w:val="00F5139E"/>
    <w:rsid w:val="00F5185B"/>
    <w:rsid w:val="00F51CE7"/>
    <w:rsid w:val="00F523DE"/>
    <w:rsid w:val="00F524D5"/>
    <w:rsid w:val="00F524ED"/>
    <w:rsid w:val="00F52544"/>
    <w:rsid w:val="00F525A2"/>
    <w:rsid w:val="00F526C4"/>
    <w:rsid w:val="00F528E3"/>
    <w:rsid w:val="00F5293C"/>
    <w:rsid w:val="00F52C48"/>
    <w:rsid w:val="00F52E23"/>
    <w:rsid w:val="00F52F50"/>
    <w:rsid w:val="00F52FC6"/>
    <w:rsid w:val="00F53175"/>
    <w:rsid w:val="00F53FBA"/>
    <w:rsid w:val="00F5493C"/>
    <w:rsid w:val="00F54C54"/>
    <w:rsid w:val="00F54EE9"/>
    <w:rsid w:val="00F54EF4"/>
    <w:rsid w:val="00F5554A"/>
    <w:rsid w:val="00F55CF5"/>
    <w:rsid w:val="00F56031"/>
    <w:rsid w:val="00F5659E"/>
    <w:rsid w:val="00F56EBC"/>
    <w:rsid w:val="00F56F37"/>
    <w:rsid w:val="00F5732D"/>
    <w:rsid w:val="00F574DD"/>
    <w:rsid w:val="00F5778B"/>
    <w:rsid w:val="00F5783E"/>
    <w:rsid w:val="00F5794A"/>
    <w:rsid w:val="00F60092"/>
    <w:rsid w:val="00F600AE"/>
    <w:rsid w:val="00F600B7"/>
    <w:rsid w:val="00F60295"/>
    <w:rsid w:val="00F6060F"/>
    <w:rsid w:val="00F60A85"/>
    <w:rsid w:val="00F60E2C"/>
    <w:rsid w:val="00F60EE1"/>
    <w:rsid w:val="00F612F2"/>
    <w:rsid w:val="00F61443"/>
    <w:rsid w:val="00F61E16"/>
    <w:rsid w:val="00F63A94"/>
    <w:rsid w:val="00F641C8"/>
    <w:rsid w:val="00F645BA"/>
    <w:rsid w:val="00F649F7"/>
    <w:rsid w:val="00F649FF"/>
    <w:rsid w:val="00F64ABA"/>
    <w:rsid w:val="00F6516E"/>
    <w:rsid w:val="00F65286"/>
    <w:rsid w:val="00F659FB"/>
    <w:rsid w:val="00F6608B"/>
    <w:rsid w:val="00F66241"/>
    <w:rsid w:val="00F66601"/>
    <w:rsid w:val="00F67088"/>
    <w:rsid w:val="00F676D0"/>
    <w:rsid w:val="00F67A10"/>
    <w:rsid w:val="00F67B2D"/>
    <w:rsid w:val="00F67F9E"/>
    <w:rsid w:val="00F7004C"/>
    <w:rsid w:val="00F70917"/>
    <w:rsid w:val="00F70BF5"/>
    <w:rsid w:val="00F70EAC"/>
    <w:rsid w:val="00F713C8"/>
    <w:rsid w:val="00F715C9"/>
    <w:rsid w:val="00F715D1"/>
    <w:rsid w:val="00F72162"/>
    <w:rsid w:val="00F7224B"/>
    <w:rsid w:val="00F72CA8"/>
    <w:rsid w:val="00F73495"/>
    <w:rsid w:val="00F73540"/>
    <w:rsid w:val="00F73F89"/>
    <w:rsid w:val="00F73FEC"/>
    <w:rsid w:val="00F74BAE"/>
    <w:rsid w:val="00F74C00"/>
    <w:rsid w:val="00F74D9D"/>
    <w:rsid w:val="00F7523C"/>
    <w:rsid w:val="00F75696"/>
    <w:rsid w:val="00F75B42"/>
    <w:rsid w:val="00F765B3"/>
    <w:rsid w:val="00F766CF"/>
    <w:rsid w:val="00F76B1B"/>
    <w:rsid w:val="00F76CBD"/>
    <w:rsid w:val="00F770AA"/>
    <w:rsid w:val="00F778B4"/>
    <w:rsid w:val="00F77A54"/>
    <w:rsid w:val="00F77C80"/>
    <w:rsid w:val="00F800BE"/>
    <w:rsid w:val="00F80D90"/>
    <w:rsid w:val="00F812FF"/>
    <w:rsid w:val="00F813D5"/>
    <w:rsid w:val="00F8169C"/>
    <w:rsid w:val="00F81938"/>
    <w:rsid w:val="00F81AF7"/>
    <w:rsid w:val="00F81CF8"/>
    <w:rsid w:val="00F81F4C"/>
    <w:rsid w:val="00F827C7"/>
    <w:rsid w:val="00F8308B"/>
    <w:rsid w:val="00F834D3"/>
    <w:rsid w:val="00F83D25"/>
    <w:rsid w:val="00F83D2E"/>
    <w:rsid w:val="00F84322"/>
    <w:rsid w:val="00F84829"/>
    <w:rsid w:val="00F84D64"/>
    <w:rsid w:val="00F84E3D"/>
    <w:rsid w:val="00F85107"/>
    <w:rsid w:val="00F85677"/>
    <w:rsid w:val="00F8598D"/>
    <w:rsid w:val="00F85BED"/>
    <w:rsid w:val="00F85E5B"/>
    <w:rsid w:val="00F8635D"/>
    <w:rsid w:val="00F8697E"/>
    <w:rsid w:val="00F869A0"/>
    <w:rsid w:val="00F86B3B"/>
    <w:rsid w:val="00F86D47"/>
    <w:rsid w:val="00F871B9"/>
    <w:rsid w:val="00F8728E"/>
    <w:rsid w:val="00F87428"/>
    <w:rsid w:val="00F874D1"/>
    <w:rsid w:val="00F8786E"/>
    <w:rsid w:val="00F9023C"/>
    <w:rsid w:val="00F906DD"/>
    <w:rsid w:val="00F9078E"/>
    <w:rsid w:val="00F90FA3"/>
    <w:rsid w:val="00F915CE"/>
    <w:rsid w:val="00F91871"/>
    <w:rsid w:val="00F91C0C"/>
    <w:rsid w:val="00F91D3B"/>
    <w:rsid w:val="00F92952"/>
    <w:rsid w:val="00F92C22"/>
    <w:rsid w:val="00F92FB8"/>
    <w:rsid w:val="00F934A0"/>
    <w:rsid w:val="00F937BD"/>
    <w:rsid w:val="00F9389A"/>
    <w:rsid w:val="00F93ADC"/>
    <w:rsid w:val="00F93DF9"/>
    <w:rsid w:val="00F948EE"/>
    <w:rsid w:val="00F94AFC"/>
    <w:rsid w:val="00F94D13"/>
    <w:rsid w:val="00F950E3"/>
    <w:rsid w:val="00F95825"/>
    <w:rsid w:val="00F95928"/>
    <w:rsid w:val="00F95D96"/>
    <w:rsid w:val="00F95E5A"/>
    <w:rsid w:val="00F968AF"/>
    <w:rsid w:val="00F96ECE"/>
    <w:rsid w:val="00F97487"/>
    <w:rsid w:val="00F977E1"/>
    <w:rsid w:val="00F97C83"/>
    <w:rsid w:val="00F97D5C"/>
    <w:rsid w:val="00FA0A08"/>
    <w:rsid w:val="00FA15E1"/>
    <w:rsid w:val="00FA2F58"/>
    <w:rsid w:val="00FA34C8"/>
    <w:rsid w:val="00FA3BAD"/>
    <w:rsid w:val="00FA43E1"/>
    <w:rsid w:val="00FA4439"/>
    <w:rsid w:val="00FA4A11"/>
    <w:rsid w:val="00FA4E22"/>
    <w:rsid w:val="00FA4F4F"/>
    <w:rsid w:val="00FA5506"/>
    <w:rsid w:val="00FA58DE"/>
    <w:rsid w:val="00FA5E86"/>
    <w:rsid w:val="00FA5EE7"/>
    <w:rsid w:val="00FA61EA"/>
    <w:rsid w:val="00FA6473"/>
    <w:rsid w:val="00FA6523"/>
    <w:rsid w:val="00FA656B"/>
    <w:rsid w:val="00FA6B66"/>
    <w:rsid w:val="00FA771C"/>
    <w:rsid w:val="00FA7F8A"/>
    <w:rsid w:val="00FB0161"/>
    <w:rsid w:val="00FB0A54"/>
    <w:rsid w:val="00FB0B74"/>
    <w:rsid w:val="00FB1705"/>
    <w:rsid w:val="00FB209A"/>
    <w:rsid w:val="00FB283A"/>
    <w:rsid w:val="00FB350F"/>
    <w:rsid w:val="00FB3528"/>
    <w:rsid w:val="00FB3568"/>
    <w:rsid w:val="00FB3773"/>
    <w:rsid w:val="00FB3A07"/>
    <w:rsid w:val="00FB3BFC"/>
    <w:rsid w:val="00FB3D40"/>
    <w:rsid w:val="00FB42D3"/>
    <w:rsid w:val="00FB4A6E"/>
    <w:rsid w:val="00FB4F7D"/>
    <w:rsid w:val="00FB52A3"/>
    <w:rsid w:val="00FB5494"/>
    <w:rsid w:val="00FB67A8"/>
    <w:rsid w:val="00FB7632"/>
    <w:rsid w:val="00FC0431"/>
    <w:rsid w:val="00FC0C33"/>
    <w:rsid w:val="00FC17D2"/>
    <w:rsid w:val="00FC1F63"/>
    <w:rsid w:val="00FC22A4"/>
    <w:rsid w:val="00FC243B"/>
    <w:rsid w:val="00FC2516"/>
    <w:rsid w:val="00FC316E"/>
    <w:rsid w:val="00FC345F"/>
    <w:rsid w:val="00FC3528"/>
    <w:rsid w:val="00FC3583"/>
    <w:rsid w:val="00FC3A41"/>
    <w:rsid w:val="00FC3F44"/>
    <w:rsid w:val="00FC4887"/>
    <w:rsid w:val="00FC49FA"/>
    <w:rsid w:val="00FC52E0"/>
    <w:rsid w:val="00FC5490"/>
    <w:rsid w:val="00FC58BF"/>
    <w:rsid w:val="00FC5944"/>
    <w:rsid w:val="00FC5BF7"/>
    <w:rsid w:val="00FC5C6C"/>
    <w:rsid w:val="00FC5F20"/>
    <w:rsid w:val="00FC6491"/>
    <w:rsid w:val="00FC6619"/>
    <w:rsid w:val="00FC6CF4"/>
    <w:rsid w:val="00FC7807"/>
    <w:rsid w:val="00FC7AA7"/>
    <w:rsid w:val="00FC7DE5"/>
    <w:rsid w:val="00FD0227"/>
    <w:rsid w:val="00FD027F"/>
    <w:rsid w:val="00FD04A7"/>
    <w:rsid w:val="00FD04FA"/>
    <w:rsid w:val="00FD1260"/>
    <w:rsid w:val="00FD1300"/>
    <w:rsid w:val="00FD134F"/>
    <w:rsid w:val="00FD1797"/>
    <w:rsid w:val="00FD1A19"/>
    <w:rsid w:val="00FD1FC6"/>
    <w:rsid w:val="00FD20F1"/>
    <w:rsid w:val="00FD25E4"/>
    <w:rsid w:val="00FD2647"/>
    <w:rsid w:val="00FD2885"/>
    <w:rsid w:val="00FD2FBB"/>
    <w:rsid w:val="00FD3577"/>
    <w:rsid w:val="00FD35E0"/>
    <w:rsid w:val="00FD36B1"/>
    <w:rsid w:val="00FD4267"/>
    <w:rsid w:val="00FD4AF8"/>
    <w:rsid w:val="00FD52C3"/>
    <w:rsid w:val="00FD5933"/>
    <w:rsid w:val="00FD6176"/>
    <w:rsid w:val="00FD6A56"/>
    <w:rsid w:val="00FD748A"/>
    <w:rsid w:val="00FD7A38"/>
    <w:rsid w:val="00FD7D17"/>
    <w:rsid w:val="00FD7EB8"/>
    <w:rsid w:val="00FE01FA"/>
    <w:rsid w:val="00FE0284"/>
    <w:rsid w:val="00FE0A84"/>
    <w:rsid w:val="00FE0D22"/>
    <w:rsid w:val="00FE0E54"/>
    <w:rsid w:val="00FE1110"/>
    <w:rsid w:val="00FE168D"/>
    <w:rsid w:val="00FE19DF"/>
    <w:rsid w:val="00FE1A06"/>
    <w:rsid w:val="00FE1CBB"/>
    <w:rsid w:val="00FE2135"/>
    <w:rsid w:val="00FE2311"/>
    <w:rsid w:val="00FE296E"/>
    <w:rsid w:val="00FE35C1"/>
    <w:rsid w:val="00FE362C"/>
    <w:rsid w:val="00FE3645"/>
    <w:rsid w:val="00FE4081"/>
    <w:rsid w:val="00FE4201"/>
    <w:rsid w:val="00FE4793"/>
    <w:rsid w:val="00FE4AB5"/>
    <w:rsid w:val="00FE4B0A"/>
    <w:rsid w:val="00FE51A8"/>
    <w:rsid w:val="00FE54E1"/>
    <w:rsid w:val="00FE7266"/>
    <w:rsid w:val="00FE7811"/>
    <w:rsid w:val="00FE79B1"/>
    <w:rsid w:val="00FE7B4E"/>
    <w:rsid w:val="00FE7DC8"/>
    <w:rsid w:val="00FF0DE7"/>
    <w:rsid w:val="00FF1056"/>
    <w:rsid w:val="00FF11D4"/>
    <w:rsid w:val="00FF1297"/>
    <w:rsid w:val="00FF1594"/>
    <w:rsid w:val="00FF18DA"/>
    <w:rsid w:val="00FF1F3C"/>
    <w:rsid w:val="00FF1F7A"/>
    <w:rsid w:val="00FF248A"/>
    <w:rsid w:val="00FF24F0"/>
    <w:rsid w:val="00FF268E"/>
    <w:rsid w:val="00FF2AAD"/>
    <w:rsid w:val="00FF3328"/>
    <w:rsid w:val="00FF3C2C"/>
    <w:rsid w:val="00FF3D2B"/>
    <w:rsid w:val="00FF4C16"/>
    <w:rsid w:val="00FF4CA5"/>
    <w:rsid w:val="00FF4E98"/>
    <w:rsid w:val="00FF5BC7"/>
    <w:rsid w:val="00FF5D36"/>
    <w:rsid w:val="00FF5FAE"/>
    <w:rsid w:val="00FF615C"/>
    <w:rsid w:val="00FF6573"/>
    <w:rsid w:val="00FF6759"/>
    <w:rsid w:val="00FF7025"/>
    <w:rsid w:val="00FF7086"/>
    <w:rsid w:val="00FF7123"/>
    <w:rsid w:val="00FF73B6"/>
    <w:rsid w:val="00FF7AB4"/>
    <w:rsid w:val="00FF7DC1"/>
  </w:rsids>
  <m:mathPr>
    <m:mathFont m:val="Cambria Math"/>
    <m:brkBin m:val="before"/>
    <m:brkBinSub m:val="--"/>
    <m:smallFrac/>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7B37CE6"/>
  <w15:docId w15:val="{37695517-BF1A-4FBE-8D66-70A8EB5241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BR-TMS" w:eastAsia="Times New Roman" w:hAnsi="BR-TMS" w:cs="Times New Roman"/>
        <w:sz w:val="24"/>
        <w:szCs w:val="24"/>
        <w:lang w:val="de-CH" w:eastAsia="de-CH"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7936"/>
    <w:pPr>
      <w:spacing w:before="120"/>
      <w:jc w:val="both"/>
    </w:pPr>
    <w:rPr>
      <w:rFonts w:ascii="Arial" w:hAnsi="Arial"/>
      <w:sz w:val="22"/>
      <w:lang w:val="fr-FR" w:eastAsia="fr-FR"/>
    </w:rPr>
  </w:style>
  <w:style w:type="paragraph" w:styleId="Titre1">
    <w:name w:val="heading 1"/>
    <w:basedOn w:val="Texte"/>
    <w:next w:val="Texte"/>
    <w:link w:val="Titre1Car"/>
    <w:autoRedefine/>
    <w:qFormat/>
    <w:rsid w:val="00A32941"/>
    <w:pPr>
      <w:keepNext/>
      <w:pageBreakBefore/>
      <w:numPr>
        <w:numId w:val="5"/>
      </w:numPr>
      <w:tabs>
        <w:tab w:val="left" w:pos="851"/>
      </w:tabs>
      <w:spacing w:before="0"/>
      <w:jc w:val="left"/>
      <w:outlineLvl w:val="0"/>
    </w:pPr>
    <w:rPr>
      <w:rFonts w:cs="Arial"/>
      <w:b/>
      <w:bCs/>
      <w:kern w:val="32"/>
      <w:sz w:val="32"/>
      <w:szCs w:val="32"/>
    </w:rPr>
  </w:style>
  <w:style w:type="paragraph" w:styleId="Titre2">
    <w:name w:val="heading 2"/>
    <w:basedOn w:val="Texte"/>
    <w:next w:val="Texte"/>
    <w:link w:val="Titre2Car"/>
    <w:autoRedefine/>
    <w:qFormat/>
    <w:rsid w:val="0021592D"/>
    <w:pPr>
      <w:keepNext/>
      <w:numPr>
        <w:ilvl w:val="1"/>
        <w:numId w:val="5"/>
      </w:numPr>
      <w:tabs>
        <w:tab w:val="left" w:pos="851"/>
      </w:tabs>
      <w:spacing w:before="480"/>
      <w:ind w:left="3686" w:hanging="3685"/>
      <w:jc w:val="left"/>
      <w:outlineLvl w:val="1"/>
    </w:pPr>
    <w:rPr>
      <w:rFonts w:cs="Arial"/>
      <w:b/>
      <w:bCs/>
      <w:iCs/>
      <w:sz w:val="28"/>
      <w:szCs w:val="28"/>
    </w:rPr>
  </w:style>
  <w:style w:type="paragraph" w:styleId="Titre3">
    <w:name w:val="heading 3"/>
    <w:aliases w:val="*TITRE 3"/>
    <w:basedOn w:val="Texte"/>
    <w:next w:val="Texte"/>
    <w:autoRedefine/>
    <w:uiPriority w:val="9"/>
    <w:qFormat/>
    <w:rsid w:val="00A66E00"/>
    <w:pPr>
      <w:numPr>
        <w:ilvl w:val="2"/>
        <w:numId w:val="5"/>
      </w:numPr>
      <w:tabs>
        <w:tab w:val="left" w:pos="851"/>
      </w:tabs>
      <w:spacing w:before="360" w:after="0"/>
      <w:ind w:left="1560" w:hanging="709"/>
      <w:jc w:val="left"/>
      <w:outlineLvl w:val="2"/>
    </w:pPr>
    <w:rPr>
      <w:rFonts w:cs="Arial"/>
      <w:b/>
      <w:bCs/>
      <w:sz w:val="24"/>
    </w:rPr>
  </w:style>
  <w:style w:type="paragraph" w:styleId="Titre4">
    <w:name w:val="heading 4"/>
    <w:basedOn w:val="Titre3"/>
    <w:next w:val="Texte"/>
    <w:qFormat/>
    <w:rsid w:val="004112B5"/>
    <w:pPr>
      <w:keepNext/>
      <w:numPr>
        <w:ilvl w:val="3"/>
      </w:numPr>
      <w:tabs>
        <w:tab w:val="clear" w:pos="2411"/>
      </w:tabs>
      <w:spacing w:before="240"/>
      <w:ind w:left="851" w:hanging="851"/>
      <w:outlineLvl w:val="3"/>
    </w:pPr>
    <w:rPr>
      <w:bCs w:val="0"/>
      <w:sz w:val="22"/>
      <w:szCs w:val="22"/>
    </w:rPr>
  </w:style>
  <w:style w:type="paragraph" w:styleId="Titre5">
    <w:name w:val="heading 5"/>
    <w:basedOn w:val="Texte"/>
    <w:next w:val="Texte"/>
    <w:qFormat/>
    <w:rsid w:val="002D4D31"/>
    <w:pPr>
      <w:spacing w:before="120"/>
      <w:outlineLvl w:val="4"/>
    </w:pPr>
    <w:rPr>
      <w:u w:val="single"/>
    </w:rPr>
  </w:style>
  <w:style w:type="paragraph" w:styleId="Titre6">
    <w:name w:val="heading 6"/>
    <w:basedOn w:val="Texte"/>
    <w:next w:val="Texte"/>
    <w:qFormat/>
    <w:rsid w:val="00193028"/>
    <w:pPr>
      <w:outlineLvl w:val="5"/>
    </w:pPr>
    <w:rPr>
      <w:i/>
      <w:u w:val="dotted"/>
    </w:rPr>
  </w:style>
  <w:style w:type="paragraph" w:styleId="Titre7">
    <w:name w:val="heading 7"/>
    <w:basedOn w:val="Texte"/>
    <w:next w:val="Texte"/>
    <w:qFormat/>
    <w:rsid w:val="00AA16BB"/>
    <w:pPr>
      <w:numPr>
        <w:ilvl w:val="6"/>
        <w:numId w:val="2"/>
      </w:numPr>
      <w:spacing w:before="240"/>
      <w:jc w:val="left"/>
      <w:outlineLvl w:val="6"/>
    </w:pPr>
    <w:rPr>
      <w:sz w:val="20"/>
      <w:lang w:eastAsia="de-DE"/>
    </w:rPr>
  </w:style>
  <w:style w:type="paragraph" w:styleId="Titre8">
    <w:name w:val="heading 8"/>
    <w:basedOn w:val="Texte"/>
    <w:next w:val="Texte"/>
    <w:qFormat/>
    <w:rsid w:val="00AA16BB"/>
    <w:pPr>
      <w:numPr>
        <w:ilvl w:val="7"/>
        <w:numId w:val="2"/>
      </w:numPr>
      <w:spacing w:before="240"/>
      <w:jc w:val="left"/>
      <w:outlineLvl w:val="7"/>
    </w:pPr>
    <w:rPr>
      <w:i/>
      <w:sz w:val="20"/>
      <w:lang w:eastAsia="de-DE"/>
    </w:rPr>
  </w:style>
  <w:style w:type="paragraph" w:styleId="Titre9">
    <w:name w:val="heading 9"/>
    <w:basedOn w:val="Texte"/>
    <w:next w:val="Texte"/>
    <w:qFormat/>
    <w:rsid w:val="00AA16BB"/>
    <w:pPr>
      <w:numPr>
        <w:ilvl w:val="8"/>
        <w:numId w:val="2"/>
      </w:numPr>
      <w:spacing w:before="240"/>
      <w:jc w:val="left"/>
      <w:outlineLvl w:val="8"/>
    </w:pPr>
    <w:rPr>
      <w:i/>
      <w:sz w:val="18"/>
      <w:lang w:eastAsia="de-D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exte">
    <w:name w:val="Texte"/>
    <w:link w:val="TexteCar1"/>
    <w:rsid w:val="001D70AB"/>
    <w:pPr>
      <w:keepLines/>
      <w:spacing w:before="60" w:after="60"/>
      <w:jc w:val="both"/>
    </w:pPr>
    <w:rPr>
      <w:rFonts w:ascii="Arial" w:hAnsi="Arial"/>
      <w:sz w:val="22"/>
      <w:lang w:val="fr-CH" w:eastAsia="fr-FR"/>
    </w:rPr>
  </w:style>
  <w:style w:type="character" w:customStyle="1" w:styleId="TexteCar1">
    <w:name w:val="Texte Car1"/>
    <w:basedOn w:val="Policepardfaut"/>
    <w:link w:val="Texte"/>
    <w:uiPriority w:val="99"/>
    <w:rsid w:val="001D70AB"/>
    <w:rPr>
      <w:rFonts w:ascii="Arial" w:hAnsi="Arial"/>
      <w:sz w:val="22"/>
      <w:lang w:val="fr-CH" w:eastAsia="fr-FR"/>
    </w:rPr>
  </w:style>
  <w:style w:type="character" w:customStyle="1" w:styleId="Titre1Car">
    <w:name w:val="Titre 1 Car"/>
    <w:link w:val="Titre1"/>
    <w:rsid w:val="00A32941"/>
    <w:rPr>
      <w:rFonts w:ascii="Arial" w:hAnsi="Arial" w:cs="Arial"/>
      <w:b/>
      <w:bCs/>
      <w:kern w:val="32"/>
      <w:sz w:val="32"/>
      <w:szCs w:val="32"/>
      <w:lang w:val="fr-CH" w:eastAsia="fr-FR"/>
    </w:rPr>
  </w:style>
  <w:style w:type="character" w:customStyle="1" w:styleId="Titre2Car">
    <w:name w:val="Titre 2 Car"/>
    <w:basedOn w:val="Policepardfaut"/>
    <w:link w:val="Titre2"/>
    <w:rsid w:val="0021592D"/>
    <w:rPr>
      <w:rFonts w:ascii="Arial" w:hAnsi="Arial" w:cs="Arial"/>
      <w:b/>
      <w:bCs/>
      <w:iCs/>
      <w:sz w:val="28"/>
      <w:szCs w:val="28"/>
      <w:lang w:val="fr-CH" w:eastAsia="fr-FR"/>
    </w:rPr>
  </w:style>
  <w:style w:type="paragraph" w:customStyle="1" w:styleId="Textesimple">
    <w:name w:val="Texte simple"/>
    <w:rsid w:val="00AA16BB"/>
    <w:rPr>
      <w:rFonts w:ascii="Times New Roman" w:hAnsi="Times New Roman"/>
      <w:color w:val="000000"/>
      <w:lang w:val="fr-FR" w:eastAsia="fr-FR"/>
    </w:rPr>
  </w:style>
  <w:style w:type="paragraph" w:customStyle="1" w:styleId="Puce1">
    <w:name w:val="Puce 1"/>
    <w:basedOn w:val="Texte"/>
    <w:link w:val="Puce1Car"/>
    <w:rsid w:val="000A05FB"/>
    <w:pPr>
      <w:numPr>
        <w:numId w:val="1"/>
      </w:numPr>
    </w:pPr>
  </w:style>
  <w:style w:type="character" w:customStyle="1" w:styleId="Puce1Car">
    <w:name w:val="Puce 1 Car"/>
    <w:link w:val="Puce1"/>
    <w:rsid w:val="000A05FB"/>
    <w:rPr>
      <w:rFonts w:ascii="Arial" w:hAnsi="Arial"/>
      <w:sz w:val="22"/>
      <w:lang w:val="fr-CH" w:eastAsia="fr-FR"/>
    </w:rPr>
  </w:style>
  <w:style w:type="paragraph" w:customStyle="1" w:styleId="Nliste">
    <w:name w:val="N° liste"/>
    <w:rsid w:val="00AA16BB"/>
    <w:pPr>
      <w:spacing w:before="141"/>
      <w:ind w:left="1133"/>
    </w:pPr>
    <w:rPr>
      <w:rFonts w:ascii="Times New Roman" w:hAnsi="Times New Roman"/>
      <w:color w:val="000000"/>
      <w:lang w:val="fr-FR" w:eastAsia="fr-FR"/>
    </w:rPr>
  </w:style>
  <w:style w:type="paragraph" w:customStyle="1" w:styleId="Textetableau">
    <w:name w:val="Texte tableau"/>
    <w:rsid w:val="00AA16BB"/>
    <w:pPr>
      <w:keepLines/>
      <w:spacing w:before="141"/>
      <w:jc w:val="right"/>
    </w:pPr>
    <w:rPr>
      <w:rFonts w:ascii="Times New Roman" w:hAnsi="Times New Roman"/>
      <w:color w:val="000000"/>
      <w:lang w:val="fr-FR" w:eastAsia="fr-FR"/>
    </w:rPr>
  </w:style>
  <w:style w:type="paragraph" w:customStyle="1" w:styleId="Filetdessus">
    <w:name w:val="Filet dessus"/>
    <w:rsid w:val="00AA16BB"/>
    <w:pPr>
      <w:spacing w:before="283" w:after="113"/>
    </w:pPr>
    <w:rPr>
      <w:rFonts w:ascii="Times New Roman" w:hAnsi="Times New Roman"/>
      <w:color w:val="000000"/>
      <w:lang w:val="fr-FR" w:eastAsia="fr-FR"/>
    </w:rPr>
  </w:style>
  <w:style w:type="paragraph" w:customStyle="1" w:styleId="Alina">
    <w:name w:val="Alinéa"/>
    <w:rsid w:val="00AA16BB"/>
    <w:pPr>
      <w:spacing w:before="141"/>
      <w:ind w:firstLine="1134"/>
    </w:pPr>
    <w:rPr>
      <w:rFonts w:ascii="Times New Roman" w:hAnsi="Times New Roman"/>
      <w:color w:val="000000"/>
      <w:lang w:val="fr-FR" w:eastAsia="fr-FR"/>
    </w:rPr>
  </w:style>
  <w:style w:type="character" w:styleId="Numrodepage">
    <w:name w:val="page number"/>
    <w:basedOn w:val="Policepardfaut"/>
    <w:rsid w:val="00AA16BB"/>
  </w:style>
  <w:style w:type="character" w:styleId="Appelnotedebasdep">
    <w:name w:val="footnote reference"/>
    <w:basedOn w:val="Policepardfaut"/>
    <w:semiHidden/>
    <w:rsid w:val="00AA16BB"/>
    <w:rPr>
      <w:vertAlign w:val="superscript"/>
    </w:rPr>
  </w:style>
  <w:style w:type="paragraph" w:styleId="TM1">
    <w:name w:val="toc 1"/>
    <w:basedOn w:val="Texte"/>
    <w:next w:val="Texte"/>
    <w:uiPriority w:val="39"/>
    <w:rsid w:val="00AA16BB"/>
    <w:pPr>
      <w:keepLines w:val="0"/>
      <w:spacing w:before="120" w:after="0"/>
      <w:jc w:val="left"/>
    </w:pPr>
    <w:rPr>
      <w:rFonts w:asciiTheme="minorHAnsi" w:hAnsiTheme="minorHAnsi"/>
      <w:b/>
      <w:szCs w:val="22"/>
      <w:lang w:val="fr-FR"/>
    </w:rPr>
  </w:style>
  <w:style w:type="character" w:styleId="Lienhypertexte">
    <w:name w:val="Hyperlink"/>
    <w:basedOn w:val="Policepardfaut"/>
    <w:uiPriority w:val="99"/>
    <w:rsid w:val="00AA16BB"/>
    <w:rPr>
      <w:color w:val="0000FF"/>
      <w:u w:val="single"/>
    </w:rPr>
  </w:style>
  <w:style w:type="paragraph" w:styleId="Pieddepage">
    <w:name w:val="footer"/>
    <w:basedOn w:val="Normal"/>
    <w:link w:val="PieddepageCar"/>
    <w:uiPriority w:val="99"/>
    <w:rsid w:val="00AA16BB"/>
    <w:pPr>
      <w:tabs>
        <w:tab w:val="center" w:pos="4536"/>
        <w:tab w:val="right" w:pos="9072"/>
      </w:tabs>
    </w:pPr>
  </w:style>
  <w:style w:type="paragraph" w:styleId="TM2">
    <w:name w:val="toc 2"/>
    <w:basedOn w:val="TM1"/>
    <w:next w:val="Texte"/>
    <w:uiPriority w:val="39"/>
    <w:rsid w:val="00AA16BB"/>
    <w:pPr>
      <w:spacing w:before="0"/>
      <w:ind w:left="220"/>
    </w:pPr>
    <w:rPr>
      <w:b w:val="0"/>
      <w:i/>
    </w:rPr>
  </w:style>
  <w:style w:type="paragraph" w:styleId="Explorateurdedocuments">
    <w:name w:val="Document Map"/>
    <w:basedOn w:val="Normal"/>
    <w:semiHidden/>
    <w:rsid w:val="00AA16BB"/>
    <w:pPr>
      <w:shd w:val="clear" w:color="auto" w:fill="000080"/>
    </w:pPr>
    <w:rPr>
      <w:rFonts w:ascii="Tahoma" w:hAnsi="Tahoma" w:cs="Tahoma"/>
    </w:rPr>
  </w:style>
  <w:style w:type="paragraph" w:styleId="En-tte">
    <w:name w:val="header"/>
    <w:basedOn w:val="Normal"/>
    <w:link w:val="En-tteCar"/>
    <w:rsid w:val="00AA16BB"/>
    <w:pPr>
      <w:tabs>
        <w:tab w:val="center" w:pos="4536"/>
        <w:tab w:val="right" w:pos="9072"/>
      </w:tabs>
    </w:pPr>
  </w:style>
  <w:style w:type="character" w:customStyle="1" w:styleId="En-tteCar">
    <w:name w:val="En-tête Car"/>
    <w:basedOn w:val="Policepardfaut"/>
    <w:link w:val="En-tte"/>
    <w:rsid w:val="00384338"/>
    <w:rPr>
      <w:rFonts w:ascii="Arial" w:hAnsi="Arial"/>
      <w:sz w:val="22"/>
      <w:lang w:val="fr-FR" w:eastAsia="fr-FR" w:bidi="ar-SA"/>
    </w:rPr>
  </w:style>
  <w:style w:type="character" w:customStyle="1" w:styleId="TextesimpleCar">
    <w:name w:val="Texte simple Car"/>
    <w:basedOn w:val="Policepardfaut"/>
    <w:rsid w:val="00AA16BB"/>
    <w:rPr>
      <w:color w:val="000000"/>
      <w:sz w:val="24"/>
      <w:lang w:val="fr-FR" w:eastAsia="fr-FR" w:bidi="ar-SA"/>
    </w:rPr>
  </w:style>
  <w:style w:type="paragraph" w:customStyle="1" w:styleId="Textenomfichier">
    <w:name w:val="Texte nom fichier"/>
    <w:basedOn w:val="Texte"/>
    <w:rsid w:val="00AA16BB"/>
    <w:pPr>
      <w:tabs>
        <w:tab w:val="right" w:pos="9639"/>
      </w:tabs>
    </w:pPr>
    <w:rPr>
      <w:sz w:val="16"/>
    </w:rPr>
  </w:style>
  <w:style w:type="character" w:customStyle="1" w:styleId="TexteCar">
    <w:name w:val="Texte Car"/>
    <w:basedOn w:val="Policepardfaut"/>
    <w:rsid w:val="00AA16BB"/>
    <w:rPr>
      <w:rFonts w:ascii="Arial" w:hAnsi="Arial"/>
      <w:color w:val="000000"/>
      <w:sz w:val="24"/>
      <w:lang w:val="fr-CH" w:eastAsia="fr-FR" w:bidi="ar-SA"/>
    </w:rPr>
  </w:style>
  <w:style w:type="character" w:customStyle="1" w:styleId="TextenomfichierCar">
    <w:name w:val="Texte nom fichier Car"/>
    <w:basedOn w:val="TexteCar"/>
    <w:rsid w:val="00AA16BB"/>
    <w:rPr>
      <w:rFonts w:ascii="Arial" w:hAnsi="Arial"/>
      <w:color w:val="000000"/>
      <w:sz w:val="16"/>
      <w:lang w:val="fr-CH" w:eastAsia="fr-FR" w:bidi="ar-SA"/>
    </w:rPr>
  </w:style>
  <w:style w:type="paragraph" w:customStyle="1" w:styleId="Enumeration1">
    <w:name w:val="Enumeration_1"/>
    <w:basedOn w:val="Normal"/>
    <w:rsid w:val="00AA16BB"/>
    <w:pPr>
      <w:numPr>
        <w:numId w:val="3"/>
      </w:numPr>
    </w:pPr>
  </w:style>
  <w:style w:type="character" w:styleId="Lienhypertextesuivivisit">
    <w:name w:val="FollowedHyperlink"/>
    <w:basedOn w:val="Policepardfaut"/>
    <w:uiPriority w:val="99"/>
    <w:rsid w:val="00AA16BB"/>
    <w:rPr>
      <w:color w:val="800080"/>
      <w:u w:val="single"/>
    </w:rPr>
  </w:style>
  <w:style w:type="character" w:customStyle="1" w:styleId="Titre3Car">
    <w:name w:val="Titre 3 Car"/>
    <w:basedOn w:val="TexteCar"/>
    <w:rsid w:val="00AA16BB"/>
    <w:rPr>
      <w:rFonts w:ascii="Arial" w:hAnsi="Arial" w:cs="Arial"/>
      <w:b/>
      <w:bCs/>
      <w:color w:val="000000"/>
      <w:sz w:val="24"/>
      <w:szCs w:val="26"/>
      <w:lang w:val="fr-CH" w:eastAsia="fr-FR" w:bidi="ar-SA"/>
    </w:rPr>
  </w:style>
  <w:style w:type="paragraph" w:customStyle="1" w:styleId="StyleTexteAutomatique">
    <w:name w:val="Style Texte + Automatique"/>
    <w:basedOn w:val="Texte"/>
    <w:rsid w:val="00AA16BB"/>
    <w:rPr>
      <w:i/>
    </w:rPr>
  </w:style>
  <w:style w:type="paragraph" w:customStyle="1" w:styleId="cchenumeration">
    <w:name w:val="cch enumeration"/>
    <w:basedOn w:val="Texte"/>
    <w:rsid w:val="00AA16BB"/>
    <w:pPr>
      <w:numPr>
        <w:numId w:val="4"/>
      </w:numPr>
      <w:tabs>
        <w:tab w:val="clear" w:pos="2127"/>
        <w:tab w:val="num" w:pos="1560"/>
      </w:tabs>
      <w:ind w:left="1560"/>
      <w:jc w:val="left"/>
    </w:pPr>
    <w:rPr>
      <w:iCs/>
      <w:lang w:eastAsia="de-DE"/>
    </w:rPr>
  </w:style>
  <w:style w:type="character" w:customStyle="1" w:styleId="StyleTexteAutomatiqueCar">
    <w:name w:val="Style Texte + Automatique Car"/>
    <w:basedOn w:val="TexteCar"/>
    <w:rsid w:val="00AA16BB"/>
    <w:rPr>
      <w:rFonts w:ascii="Arial" w:hAnsi="Arial"/>
      <w:i/>
      <w:color w:val="000000"/>
      <w:sz w:val="24"/>
      <w:lang w:val="fr-CH" w:eastAsia="fr-FR" w:bidi="ar-SA"/>
    </w:rPr>
  </w:style>
  <w:style w:type="character" w:customStyle="1" w:styleId="Titre4Car">
    <w:name w:val="Titre 4 Car"/>
    <w:basedOn w:val="TexteCar"/>
    <w:rsid w:val="00AA16BB"/>
    <w:rPr>
      <w:rFonts w:ascii="Arial" w:hAnsi="Arial"/>
      <w:b/>
      <w:bCs/>
      <w:color w:val="000000"/>
      <w:sz w:val="24"/>
      <w:szCs w:val="28"/>
      <w:lang w:val="fr-CH" w:eastAsia="fr-FR" w:bidi="ar-SA"/>
    </w:rPr>
  </w:style>
  <w:style w:type="paragraph" w:customStyle="1" w:styleId="StyleStyleTexteAutomatiqueNonItaliqueNoir">
    <w:name w:val="Style Style Texte + Automatique + Non Italique Noir"/>
    <w:basedOn w:val="StyleTexteAutomatique"/>
    <w:rsid w:val="00AA16BB"/>
    <w:rPr>
      <w:rFonts w:ascii="Arial (W1)" w:hAnsi="Arial (W1)"/>
      <w:i w:val="0"/>
      <w:color w:val="000000"/>
    </w:rPr>
  </w:style>
  <w:style w:type="character" w:customStyle="1" w:styleId="StyleStyleTexteAutomatiqueNonItaliqueNoirCar">
    <w:name w:val="Style Style Texte + Automatique + Non Italique Noir Car"/>
    <w:basedOn w:val="StyleTexteAutomatiqueCar"/>
    <w:rsid w:val="00AA16BB"/>
    <w:rPr>
      <w:rFonts w:ascii="Arial (W1)" w:hAnsi="Arial (W1)"/>
      <w:i/>
      <w:color w:val="000000"/>
      <w:sz w:val="24"/>
      <w:szCs w:val="24"/>
      <w:lang w:val="fr-CH" w:eastAsia="fr-FR" w:bidi="ar-SA"/>
    </w:rPr>
  </w:style>
  <w:style w:type="paragraph" w:styleId="TM3">
    <w:name w:val="toc 3"/>
    <w:basedOn w:val="Normal"/>
    <w:next w:val="Normal"/>
    <w:autoRedefine/>
    <w:uiPriority w:val="39"/>
    <w:rsid w:val="00AC65AA"/>
    <w:pPr>
      <w:spacing w:before="0"/>
      <w:ind w:left="440"/>
      <w:jc w:val="left"/>
    </w:pPr>
    <w:rPr>
      <w:rFonts w:asciiTheme="minorHAnsi" w:hAnsiTheme="minorHAnsi"/>
      <w:szCs w:val="22"/>
    </w:rPr>
  </w:style>
  <w:style w:type="paragraph" w:styleId="TM4">
    <w:name w:val="toc 4"/>
    <w:basedOn w:val="Normal"/>
    <w:next w:val="Normal"/>
    <w:autoRedefine/>
    <w:uiPriority w:val="39"/>
    <w:rsid w:val="00AA16BB"/>
    <w:pPr>
      <w:spacing w:before="0"/>
      <w:ind w:left="660"/>
      <w:jc w:val="left"/>
    </w:pPr>
    <w:rPr>
      <w:rFonts w:asciiTheme="minorHAnsi" w:hAnsiTheme="minorHAnsi"/>
      <w:sz w:val="20"/>
      <w:szCs w:val="20"/>
    </w:rPr>
  </w:style>
  <w:style w:type="paragraph" w:styleId="TM5">
    <w:name w:val="toc 5"/>
    <w:basedOn w:val="Normal"/>
    <w:next w:val="Normal"/>
    <w:autoRedefine/>
    <w:uiPriority w:val="39"/>
    <w:rsid w:val="00AA16BB"/>
    <w:pPr>
      <w:spacing w:before="0"/>
      <w:ind w:left="880"/>
      <w:jc w:val="left"/>
    </w:pPr>
    <w:rPr>
      <w:rFonts w:asciiTheme="minorHAnsi" w:hAnsiTheme="minorHAnsi"/>
      <w:sz w:val="20"/>
      <w:szCs w:val="20"/>
    </w:rPr>
  </w:style>
  <w:style w:type="paragraph" w:styleId="TM6">
    <w:name w:val="toc 6"/>
    <w:basedOn w:val="Normal"/>
    <w:next w:val="Normal"/>
    <w:autoRedefine/>
    <w:uiPriority w:val="39"/>
    <w:rsid w:val="00AA16BB"/>
    <w:pPr>
      <w:spacing w:before="0"/>
      <w:ind w:left="1100"/>
      <w:jc w:val="left"/>
    </w:pPr>
    <w:rPr>
      <w:rFonts w:asciiTheme="minorHAnsi" w:hAnsiTheme="minorHAnsi"/>
      <w:sz w:val="20"/>
      <w:szCs w:val="20"/>
    </w:rPr>
  </w:style>
  <w:style w:type="paragraph" w:styleId="TM7">
    <w:name w:val="toc 7"/>
    <w:basedOn w:val="Normal"/>
    <w:next w:val="Normal"/>
    <w:autoRedefine/>
    <w:uiPriority w:val="39"/>
    <w:rsid w:val="00AA16BB"/>
    <w:pPr>
      <w:spacing w:before="0"/>
      <w:ind w:left="1320"/>
      <w:jc w:val="left"/>
    </w:pPr>
    <w:rPr>
      <w:rFonts w:asciiTheme="minorHAnsi" w:hAnsiTheme="minorHAnsi"/>
      <w:sz w:val="20"/>
      <w:szCs w:val="20"/>
    </w:rPr>
  </w:style>
  <w:style w:type="paragraph" w:styleId="TM8">
    <w:name w:val="toc 8"/>
    <w:basedOn w:val="Normal"/>
    <w:next w:val="Normal"/>
    <w:autoRedefine/>
    <w:uiPriority w:val="39"/>
    <w:rsid w:val="00AA16BB"/>
    <w:pPr>
      <w:spacing w:before="0"/>
      <w:ind w:left="1540"/>
      <w:jc w:val="left"/>
    </w:pPr>
    <w:rPr>
      <w:rFonts w:asciiTheme="minorHAnsi" w:hAnsiTheme="minorHAnsi"/>
      <w:sz w:val="20"/>
      <w:szCs w:val="20"/>
    </w:rPr>
  </w:style>
  <w:style w:type="paragraph" w:styleId="TM9">
    <w:name w:val="toc 9"/>
    <w:basedOn w:val="Normal"/>
    <w:next w:val="Normal"/>
    <w:autoRedefine/>
    <w:uiPriority w:val="39"/>
    <w:rsid w:val="00AA16BB"/>
    <w:pPr>
      <w:spacing w:before="0"/>
      <w:ind w:left="1760"/>
      <w:jc w:val="left"/>
    </w:pPr>
    <w:rPr>
      <w:rFonts w:asciiTheme="minorHAnsi" w:hAnsiTheme="minorHAnsi"/>
      <w:sz w:val="20"/>
      <w:szCs w:val="20"/>
    </w:rPr>
  </w:style>
  <w:style w:type="paragraph" w:customStyle="1" w:styleId="Nummerierung">
    <w:name w:val="Nummerierung"/>
    <w:basedOn w:val="Normal"/>
    <w:rsid w:val="00AA16BB"/>
    <w:pPr>
      <w:numPr>
        <w:numId w:val="7"/>
      </w:numPr>
    </w:pPr>
  </w:style>
  <w:style w:type="paragraph" w:customStyle="1" w:styleId="Corpsdetexte21">
    <w:name w:val="Corps de texte 21"/>
    <w:basedOn w:val="Normal"/>
    <w:rsid w:val="00AA16BB"/>
    <w:pPr>
      <w:tabs>
        <w:tab w:val="right" w:leader="dot" w:pos="9214"/>
        <w:tab w:val="right" w:pos="9638"/>
      </w:tabs>
      <w:overflowPunct w:val="0"/>
      <w:autoSpaceDE w:val="0"/>
      <w:autoSpaceDN w:val="0"/>
      <w:adjustRightInd w:val="0"/>
      <w:spacing w:before="600"/>
      <w:ind w:left="851"/>
      <w:textAlignment w:val="baseline"/>
    </w:pPr>
    <w:rPr>
      <w:lang w:val="fr-CH"/>
    </w:rPr>
  </w:style>
  <w:style w:type="paragraph" w:customStyle="1" w:styleId="Numerotation">
    <w:name w:val="Numerotation"/>
    <w:basedOn w:val="Texte"/>
    <w:rsid w:val="00AA16BB"/>
    <w:pPr>
      <w:numPr>
        <w:numId w:val="8"/>
      </w:numPr>
      <w:tabs>
        <w:tab w:val="clear" w:pos="1701"/>
        <w:tab w:val="num" w:pos="993"/>
      </w:tabs>
      <w:ind w:left="993" w:hanging="426"/>
    </w:pPr>
  </w:style>
  <w:style w:type="paragraph" w:customStyle="1" w:styleId="Puce">
    <w:name w:val="Puce"/>
    <w:basedOn w:val="Normal"/>
    <w:rsid w:val="00717BFC"/>
    <w:pPr>
      <w:numPr>
        <w:numId w:val="9"/>
      </w:numPr>
      <w:overflowPunct w:val="0"/>
      <w:autoSpaceDE w:val="0"/>
      <w:autoSpaceDN w:val="0"/>
      <w:adjustRightInd w:val="0"/>
      <w:spacing w:before="80"/>
      <w:textAlignment w:val="baseline"/>
    </w:pPr>
    <w:rPr>
      <w:lang w:val="fr-CH"/>
    </w:rPr>
  </w:style>
  <w:style w:type="paragraph" w:styleId="Listepuces">
    <w:name w:val="List Bullet"/>
    <w:basedOn w:val="Normal"/>
    <w:autoRedefine/>
    <w:rsid w:val="00AA16BB"/>
    <w:pPr>
      <w:numPr>
        <w:numId w:val="10"/>
      </w:numPr>
    </w:pPr>
  </w:style>
  <w:style w:type="paragraph" w:styleId="Notedebasdepage">
    <w:name w:val="footnote text"/>
    <w:basedOn w:val="Normal"/>
    <w:link w:val="NotedebasdepageCar"/>
    <w:semiHidden/>
    <w:rsid w:val="00AA16BB"/>
    <w:rPr>
      <w:sz w:val="20"/>
    </w:rPr>
  </w:style>
  <w:style w:type="character" w:customStyle="1" w:styleId="NotedebasdepageCar">
    <w:name w:val="Note de bas de page Car"/>
    <w:link w:val="Notedebasdepage"/>
    <w:semiHidden/>
    <w:rsid w:val="00373019"/>
    <w:rPr>
      <w:rFonts w:ascii="Arial" w:hAnsi="Arial"/>
      <w:lang w:val="fr-FR" w:eastAsia="fr-FR"/>
    </w:rPr>
  </w:style>
  <w:style w:type="paragraph" w:customStyle="1" w:styleId="Numrotationa">
    <w:name w:val="Numérotation a"/>
    <w:basedOn w:val="Texte"/>
    <w:rsid w:val="00AA16BB"/>
    <w:pPr>
      <w:numPr>
        <w:numId w:val="11"/>
      </w:numPr>
    </w:pPr>
    <w:rPr>
      <w:i/>
      <w:iCs/>
    </w:rPr>
  </w:style>
  <w:style w:type="paragraph" w:styleId="Lgende">
    <w:name w:val="caption"/>
    <w:basedOn w:val="Normal"/>
    <w:next w:val="Normal"/>
    <w:qFormat/>
    <w:rsid w:val="003540FB"/>
    <w:pPr>
      <w:spacing w:after="120"/>
    </w:pPr>
    <w:rPr>
      <w:b/>
      <w:bCs/>
      <w:sz w:val="16"/>
    </w:rPr>
  </w:style>
  <w:style w:type="paragraph" w:customStyle="1" w:styleId="Retrait">
    <w:name w:val="Retrait"/>
    <w:basedOn w:val="Texte"/>
    <w:rsid w:val="00AA16BB"/>
    <w:pPr>
      <w:tabs>
        <w:tab w:val="left" w:pos="1134"/>
      </w:tabs>
      <w:ind w:left="1134" w:hanging="567"/>
    </w:pPr>
  </w:style>
  <w:style w:type="character" w:styleId="Marquedecommentaire">
    <w:name w:val="annotation reference"/>
    <w:basedOn w:val="Policepardfaut"/>
    <w:semiHidden/>
    <w:rsid w:val="00AA16BB"/>
    <w:rPr>
      <w:sz w:val="16"/>
      <w:szCs w:val="16"/>
    </w:rPr>
  </w:style>
  <w:style w:type="paragraph" w:customStyle="1" w:styleId="Puce3">
    <w:name w:val="Puce 3"/>
    <w:basedOn w:val="Normal"/>
    <w:rsid w:val="00A02052"/>
    <w:pPr>
      <w:keepLines/>
      <w:numPr>
        <w:numId w:val="13"/>
      </w:numPr>
      <w:tabs>
        <w:tab w:val="clear" w:pos="927"/>
        <w:tab w:val="num" w:pos="1276"/>
      </w:tabs>
      <w:spacing w:before="60"/>
      <w:ind w:left="1276" w:hanging="425"/>
    </w:pPr>
    <w:rPr>
      <w:lang w:val="fr-CH"/>
    </w:rPr>
  </w:style>
  <w:style w:type="paragraph" w:customStyle="1" w:styleId="Puce4">
    <w:name w:val="Puce 4"/>
    <w:basedOn w:val="Puce3"/>
    <w:rsid w:val="00AA16BB"/>
    <w:pPr>
      <w:numPr>
        <w:numId w:val="12"/>
      </w:numPr>
      <w:spacing w:before="40"/>
    </w:pPr>
  </w:style>
  <w:style w:type="paragraph" w:styleId="Commentaire">
    <w:name w:val="annotation text"/>
    <w:basedOn w:val="Normal"/>
    <w:link w:val="CommentaireCar"/>
    <w:semiHidden/>
    <w:rsid w:val="00AA16BB"/>
    <w:rPr>
      <w:sz w:val="20"/>
    </w:rPr>
  </w:style>
  <w:style w:type="character" w:customStyle="1" w:styleId="CommentaireCar">
    <w:name w:val="Commentaire Car"/>
    <w:basedOn w:val="Policepardfaut"/>
    <w:link w:val="Commentaire"/>
    <w:semiHidden/>
    <w:rsid w:val="00575B5A"/>
    <w:rPr>
      <w:rFonts w:ascii="Arial" w:hAnsi="Arial"/>
      <w:lang w:val="fr-FR" w:eastAsia="fr-FR"/>
    </w:rPr>
  </w:style>
  <w:style w:type="paragraph" w:customStyle="1" w:styleId="Default">
    <w:name w:val="Default"/>
    <w:rsid w:val="00AA16BB"/>
    <w:pPr>
      <w:autoSpaceDE w:val="0"/>
      <w:autoSpaceDN w:val="0"/>
      <w:adjustRightInd w:val="0"/>
    </w:pPr>
    <w:rPr>
      <w:rFonts w:ascii="Arial" w:hAnsi="Arial" w:cs="Arial"/>
      <w:color w:val="000000"/>
      <w:lang w:val="fr-FR" w:eastAsia="fr-FR"/>
    </w:rPr>
  </w:style>
  <w:style w:type="paragraph" w:styleId="Corpsdetexte">
    <w:name w:val="Body Text"/>
    <w:basedOn w:val="Normal"/>
    <w:rsid w:val="00AA16BB"/>
    <w:pPr>
      <w:overflowPunct w:val="0"/>
      <w:autoSpaceDE w:val="0"/>
      <w:autoSpaceDN w:val="0"/>
      <w:adjustRightInd w:val="0"/>
      <w:spacing w:before="0"/>
    </w:pPr>
    <w:rPr>
      <w:sz w:val="24"/>
    </w:rPr>
  </w:style>
  <w:style w:type="paragraph" w:customStyle="1" w:styleId="Concerne">
    <w:name w:val="Concerne"/>
    <w:basedOn w:val="Normal"/>
    <w:rsid w:val="00384338"/>
    <w:pPr>
      <w:pBdr>
        <w:bottom w:val="single" w:sz="4" w:space="1" w:color="auto"/>
      </w:pBdr>
      <w:spacing w:before="720" w:after="480"/>
      <w:jc w:val="left"/>
    </w:pPr>
    <w:rPr>
      <w:b/>
    </w:rPr>
  </w:style>
  <w:style w:type="paragraph" w:customStyle="1" w:styleId="Normal-retait-puce">
    <w:name w:val="Normal-retait-puce"/>
    <w:basedOn w:val="Normal"/>
    <w:rsid w:val="00916740"/>
    <w:pPr>
      <w:widowControl w:val="0"/>
      <w:overflowPunct w:val="0"/>
      <w:autoSpaceDE w:val="0"/>
      <w:autoSpaceDN w:val="0"/>
      <w:adjustRightInd w:val="0"/>
      <w:spacing w:before="0" w:after="60"/>
      <w:ind w:left="1276" w:hanging="283"/>
      <w:textAlignment w:val="baseline"/>
    </w:pPr>
  </w:style>
  <w:style w:type="paragraph" w:customStyle="1" w:styleId="StyleTitre4Gris-50">
    <w:name w:val="Style Titre 4 + Gris - 50 %"/>
    <w:basedOn w:val="Titre4"/>
    <w:rsid w:val="00CB0C2C"/>
    <w:rPr>
      <w:bCs/>
      <w:color w:val="808080"/>
    </w:rPr>
  </w:style>
  <w:style w:type="paragraph" w:customStyle="1" w:styleId="StyleTitre3Gris-50Justifi1">
    <w:name w:val="Style Titre 3 + Gris - 50 % Justifié1"/>
    <w:basedOn w:val="Titre3"/>
    <w:rsid w:val="00382AB6"/>
    <w:pPr>
      <w:tabs>
        <w:tab w:val="left" w:pos="567"/>
      </w:tabs>
      <w:jc w:val="both"/>
    </w:pPr>
    <w:rPr>
      <w:rFonts w:cs="Times New Roman"/>
      <w:color w:val="808080"/>
      <w:szCs w:val="20"/>
    </w:rPr>
  </w:style>
  <w:style w:type="paragraph" w:customStyle="1" w:styleId="StyleTitre3Gris-50Justifi2">
    <w:name w:val="Style Titre 3 + Gris - 50 % Justifié2"/>
    <w:basedOn w:val="Titre3"/>
    <w:rsid w:val="00EA3CF4"/>
    <w:pPr>
      <w:tabs>
        <w:tab w:val="left" w:pos="567"/>
      </w:tabs>
      <w:jc w:val="both"/>
    </w:pPr>
    <w:rPr>
      <w:rFonts w:cs="Times New Roman"/>
      <w:color w:val="808080"/>
      <w:szCs w:val="20"/>
    </w:rPr>
  </w:style>
  <w:style w:type="paragraph" w:customStyle="1" w:styleId="PucerondeCCH">
    <w:name w:val="Puce ronde CCH"/>
    <w:basedOn w:val="Puce"/>
    <w:rsid w:val="00792948"/>
    <w:pPr>
      <w:numPr>
        <w:numId w:val="6"/>
      </w:numPr>
      <w:tabs>
        <w:tab w:val="clear" w:pos="1138"/>
        <w:tab w:val="num" w:pos="709"/>
      </w:tabs>
      <w:ind w:left="709" w:hanging="709"/>
    </w:pPr>
  </w:style>
  <w:style w:type="character" w:styleId="Accentuation">
    <w:name w:val="Emphasis"/>
    <w:basedOn w:val="Policepardfaut"/>
    <w:uiPriority w:val="20"/>
    <w:qFormat/>
    <w:rsid w:val="00173398"/>
    <w:rPr>
      <w:b/>
      <w:bCs/>
      <w:i w:val="0"/>
      <w:iCs w:val="0"/>
    </w:rPr>
  </w:style>
  <w:style w:type="paragraph" w:styleId="Objetducommentaire">
    <w:name w:val="annotation subject"/>
    <w:basedOn w:val="Commentaire"/>
    <w:next w:val="Commentaire"/>
    <w:semiHidden/>
    <w:rsid w:val="00A9298A"/>
    <w:rPr>
      <w:b/>
      <w:bCs/>
    </w:rPr>
  </w:style>
  <w:style w:type="paragraph" w:styleId="Textedebulles">
    <w:name w:val="Balloon Text"/>
    <w:basedOn w:val="Normal"/>
    <w:semiHidden/>
    <w:rsid w:val="00A9298A"/>
    <w:rPr>
      <w:rFonts w:ascii="Tahoma" w:hAnsi="Tahoma" w:cs="Tahoma"/>
      <w:sz w:val="16"/>
      <w:szCs w:val="16"/>
    </w:rPr>
  </w:style>
  <w:style w:type="character" w:customStyle="1" w:styleId="CarCar2">
    <w:name w:val="Car Car2"/>
    <w:basedOn w:val="Policepardfaut"/>
    <w:rsid w:val="00F524D5"/>
    <w:rPr>
      <w:rFonts w:ascii="Arial" w:hAnsi="Arial"/>
      <w:sz w:val="22"/>
      <w:lang w:val="fr-FR" w:eastAsia="fr-FR"/>
    </w:rPr>
  </w:style>
  <w:style w:type="character" w:customStyle="1" w:styleId="webtext1">
    <w:name w:val="webtext1"/>
    <w:basedOn w:val="Policepardfaut"/>
    <w:rsid w:val="00B024A4"/>
    <w:rPr>
      <w:rFonts w:ascii="Arial" w:hAnsi="Arial" w:cs="Arial" w:hint="default"/>
      <w:b w:val="0"/>
      <w:bCs w:val="0"/>
      <w:sz w:val="24"/>
      <w:szCs w:val="24"/>
    </w:rPr>
  </w:style>
  <w:style w:type="paragraph" w:customStyle="1" w:styleId="Textefinparagraphe">
    <w:name w:val="Texte fin paragraphe"/>
    <w:basedOn w:val="Texte"/>
    <w:rsid w:val="00860709"/>
    <w:pPr>
      <w:spacing w:after="120"/>
    </w:pPr>
  </w:style>
  <w:style w:type="paragraph" w:customStyle="1" w:styleId="Textefin6pt">
    <w:name w:val="Texte fin 6pt"/>
    <w:basedOn w:val="Texte"/>
    <w:link w:val="Textefin6ptCar"/>
    <w:rsid w:val="00DE15E3"/>
    <w:pPr>
      <w:spacing w:after="120"/>
    </w:pPr>
  </w:style>
  <w:style w:type="character" w:customStyle="1" w:styleId="Textefin6ptCar">
    <w:name w:val="Texte fin 6pt Car"/>
    <w:basedOn w:val="TexteCar1"/>
    <w:link w:val="Textefin6pt"/>
    <w:rsid w:val="00A7356B"/>
    <w:rPr>
      <w:rFonts w:ascii="Arial" w:hAnsi="Arial"/>
      <w:sz w:val="22"/>
      <w:lang w:val="fr-CH" w:eastAsia="fr-FR"/>
    </w:rPr>
  </w:style>
  <w:style w:type="paragraph" w:customStyle="1" w:styleId="Figures">
    <w:name w:val="Figures"/>
    <w:basedOn w:val="Normal-retait-puce"/>
    <w:rsid w:val="008F14AF"/>
    <w:pPr>
      <w:keepNext/>
      <w:widowControl/>
      <w:spacing w:before="60" w:after="120"/>
      <w:ind w:left="0" w:firstLine="0"/>
    </w:pPr>
    <w:rPr>
      <w:b/>
      <w:sz w:val="20"/>
    </w:rPr>
  </w:style>
  <w:style w:type="paragraph" w:customStyle="1" w:styleId="Pucefin6pt">
    <w:name w:val="Puce fin 6pt"/>
    <w:basedOn w:val="Puce"/>
    <w:rsid w:val="007557DA"/>
    <w:pPr>
      <w:spacing w:after="80"/>
    </w:pPr>
  </w:style>
  <w:style w:type="paragraph" w:customStyle="1" w:styleId="Texteretraitsanspuce">
    <w:name w:val="Texte retrait sans puce"/>
    <w:basedOn w:val="Texte"/>
    <w:rsid w:val="00355B33"/>
    <w:pPr>
      <w:ind w:left="426"/>
    </w:pPr>
  </w:style>
  <w:style w:type="paragraph" w:styleId="Retraitcorpsdetexte">
    <w:name w:val="Body Text Indent"/>
    <w:basedOn w:val="Normal"/>
    <w:rsid w:val="0045095B"/>
    <w:pPr>
      <w:spacing w:after="120"/>
      <w:ind w:left="283"/>
    </w:pPr>
  </w:style>
  <w:style w:type="paragraph" w:customStyle="1" w:styleId="Puceprestationsdtailles">
    <w:name w:val="Puce prestations détaillées"/>
    <w:basedOn w:val="Puce"/>
    <w:qFormat/>
    <w:rsid w:val="00550F43"/>
    <w:pPr>
      <w:numPr>
        <w:numId w:val="0"/>
      </w:numPr>
      <w:tabs>
        <w:tab w:val="left" w:pos="993"/>
        <w:tab w:val="num" w:pos="1080"/>
        <w:tab w:val="left" w:pos="1276"/>
        <w:tab w:val="left" w:pos="1985"/>
      </w:tabs>
      <w:ind w:left="1003" w:hanging="283"/>
      <w:jc w:val="left"/>
    </w:pPr>
    <w:rPr>
      <w:color w:val="0000FF"/>
    </w:rPr>
  </w:style>
  <w:style w:type="paragraph" w:customStyle="1" w:styleId="Pucefinchapitre">
    <w:name w:val="Puce fin chapitre"/>
    <w:basedOn w:val="Puce"/>
    <w:link w:val="PucefinchapitreCar"/>
    <w:qFormat/>
    <w:rsid w:val="00575F03"/>
    <w:pPr>
      <w:keepLines/>
      <w:overflowPunct/>
      <w:autoSpaceDE/>
      <w:autoSpaceDN/>
      <w:adjustRightInd/>
      <w:spacing w:after="120"/>
      <w:ind w:left="720"/>
      <w:textAlignment w:val="auto"/>
    </w:pPr>
    <w:rPr>
      <w:rFonts w:eastAsia="Calibri"/>
      <w:color w:val="000000"/>
      <w:szCs w:val="22"/>
      <w:lang w:val="fr-FR"/>
    </w:rPr>
  </w:style>
  <w:style w:type="character" w:customStyle="1" w:styleId="PucefinchapitreCar">
    <w:name w:val="Puce fin chapitre Car"/>
    <w:basedOn w:val="TexteCar1"/>
    <w:link w:val="Pucefinchapitre"/>
    <w:rsid w:val="00575F03"/>
    <w:rPr>
      <w:rFonts w:ascii="Arial" w:eastAsia="Calibri" w:hAnsi="Arial"/>
      <w:color w:val="000000"/>
      <w:sz w:val="22"/>
      <w:szCs w:val="22"/>
      <w:lang w:val="fr-FR" w:eastAsia="fr-FR"/>
    </w:rPr>
  </w:style>
  <w:style w:type="paragraph" w:styleId="Rvision">
    <w:name w:val="Revision"/>
    <w:hidden/>
    <w:uiPriority w:val="99"/>
    <w:semiHidden/>
    <w:rsid w:val="004A730C"/>
    <w:rPr>
      <w:rFonts w:ascii="Arial" w:hAnsi="Arial"/>
      <w:sz w:val="22"/>
      <w:lang w:val="fr-FR" w:eastAsia="fr-FR"/>
    </w:rPr>
  </w:style>
  <w:style w:type="paragraph" w:styleId="Paragraphedeliste">
    <w:name w:val="List Paragraph"/>
    <w:basedOn w:val="Normal"/>
    <w:uiPriority w:val="34"/>
    <w:qFormat/>
    <w:rsid w:val="00CF0F4B"/>
    <w:pPr>
      <w:ind w:left="720"/>
      <w:contextualSpacing/>
    </w:pPr>
  </w:style>
  <w:style w:type="paragraph" w:customStyle="1" w:styleId="StyleAvant0ptAprs3pt">
    <w:name w:val="Style Avant : 0 pt Après : 3 pt"/>
    <w:basedOn w:val="Normal"/>
    <w:rsid w:val="001721C7"/>
    <w:pPr>
      <w:numPr>
        <w:numId w:val="14"/>
      </w:numPr>
      <w:spacing w:before="0" w:after="60"/>
    </w:pPr>
    <w:rPr>
      <w:lang w:eastAsia="de-DE"/>
    </w:rPr>
  </w:style>
  <w:style w:type="paragraph" w:customStyle="1" w:styleId="Puceniveau2">
    <w:name w:val="Puce niveau 2"/>
    <w:basedOn w:val="StyleAvant0ptAprs3pt"/>
    <w:rsid w:val="001721C7"/>
    <w:pPr>
      <w:numPr>
        <w:ilvl w:val="1"/>
      </w:numPr>
    </w:pPr>
  </w:style>
  <w:style w:type="paragraph" w:customStyle="1" w:styleId="Pucelettres">
    <w:name w:val="Puce à lettres"/>
    <w:basedOn w:val="Puce1"/>
    <w:link w:val="PucelettresCar"/>
    <w:qFormat/>
    <w:rsid w:val="000B7D93"/>
    <w:pPr>
      <w:numPr>
        <w:numId w:val="15"/>
      </w:numPr>
      <w:tabs>
        <w:tab w:val="clear" w:pos="927"/>
        <w:tab w:val="num" w:pos="426"/>
      </w:tabs>
      <w:ind w:left="426" w:hanging="426"/>
    </w:pPr>
    <w:rPr>
      <w:rFonts w:eastAsia="Calibri"/>
      <w:lang w:eastAsia="fr-CH"/>
    </w:rPr>
  </w:style>
  <w:style w:type="character" w:customStyle="1" w:styleId="PucelettresCar">
    <w:name w:val="Puce à lettres Car"/>
    <w:basedOn w:val="Puce1Car"/>
    <w:link w:val="Pucelettres"/>
    <w:rsid w:val="000B7D93"/>
    <w:rPr>
      <w:rFonts w:ascii="Arial" w:eastAsia="Calibri" w:hAnsi="Arial"/>
      <w:sz w:val="22"/>
      <w:lang w:val="fr-CH" w:eastAsia="fr-CH"/>
    </w:rPr>
  </w:style>
  <w:style w:type="paragraph" w:customStyle="1" w:styleId="Textegras">
    <w:name w:val="Texte gras"/>
    <w:basedOn w:val="Texte"/>
    <w:link w:val="TextegrasCar"/>
    <w:qFormat/>
    <w:rsid w:val="00641FC6"/>
    <w:rPr>
      <w:b/>
      <w:szCs w:val="22"/>
    </w:rPr>
  </w:style>
  <w:style w:type="character" w:customStyle="1" w:styleId="TextegrasCar">
    <w:name w:val="Texte gras Car"/>
    <w:link w:val="Textegras"/>
    <w:rsid w:val="00641FC6"/>
    <w:rPr>
      <w:rFonts w:ascii="Arial" w:hAnsi="Arial"/>
      <w:b/>
      <w:sz w:val="22"/>
      <w:szCs w:val="22"/>
      <w:lang w:val="fr-CH" w:eastAsia="fr-FR"/>
    </w:rPr>
  </w:style>
  <w:style w:type="paragraph" w:styleId="En-ttedetabledesmatires">
    <w:name w:val="TOC Heading"/>
    <w:basedOn w:val="Titre1"/>
    <w:next w:val="Normal"/>
    <w:uiPriority w:val="39"/>
    <w:unhideWhenUsed/>
    <w:qFormat/>
    <w:rsid w:val="00AC65AA"/>
    <w:pPr>
      <w:pageBreakBefore w:val="0"/>
      <w:numPr>
        <w:numId w:val="0"/>
      </w:numPr>
      <w:spacing w:before="480" w:after="0" w:line="276" w:lineRule="auto"/>
      <w:outlineLvl w:val="9"/>
    </w:pPr>
    <w:rPr>
      <w:rFonts w:asciiTheme="majorHAnsi" w:eastAsiaTheme="majorEastAsia" w:hAnsiTheme="majorHAnsi" w:cstheme="majorBidi"/>
      <w:color w:val="365F91" w:themeColor="accent1" w:themeShade="BF"/>
      <w:kern w:val="0"/>
      <w:szCs w:val="28"/>
      <w:lang w:eastAsia="fr-CH"/>
    </w:rPr>
  </w:style>
  <w:style w:type="paragraph" w:styleId="Notedefin">
    <w:name w:val="endnote text"/>
    <w:basedOn w:val="Normal"/>
    <w:link w:val="NotedefinCar"/>
    <w:rsid w:val="007B0131"/>
    <w:pPr>
      <w:spacing w:before="0"/>
    </w:pPr>
    <w:rPr>
      <w:sz w:val="20"/>
    </w:rPr>
  </w:style>
  <w:style w:type="character" w:customStyle="1" w:styleId="NotedefinCar">
    <w:name w:val="Note de fin Car"/>
    <w:basedOn w:val="Policepardfaut"/>
    <w:link w:val="Notedefin"/>
    <w:rsid w:val="007B0131"/>
    <w:rPr>
      <w:rFonts w:ascii="Arial" w:hAnsi="Arial"/>
      <w:lang w:val="fr-FR" w:eastAsia="fr-FR"/>
    </w:rPr>
  </w:style>
  <w:style w:type="character" w:styleId="Appeldenotedefin">
    <w:name w:val="endnote reference"/>
    <w:basedOn w:val="Policepardfaut"/>
    <w:rsid w:val="007B0131"/>
    <w:rPr>
      <w:vertAlign w:val="superscript"/>
    </w:rPr>
  </w:style>
  <w:style w:type="paragraph" w:customStyle="1" w:styleId="sigle">
    <w:name w:val="sigle"/>
    <w:link w:val="sigleCar"/>
    <w:rsid w:val="00EB0D64"/>
    <w:pPr>
      <w:overflowPunct w:val="0"/>
      <w:autoSpaceDE w:val="0"/>
      <w:autoSpaceDN w:val="0"/>
      <w:adjustRightInd w:val="0"/>
      <w:spacing w:before="180"/>
      <w:textAlignment w:val="baseline"/>
    </w:pPr>
    <w:rPr>
      <w:rFonts w:ascii="Arial" w:hAnsi="Arial"/>
      <w:caps/>
      <w:sz w:val="18"/>
      <w:szCs w:val="18"/>
      <w:lang w:val="fr-FR" w:eastAsia="fr-FR"/>
    </w:rPr>
  </w:style>
  <w:style w:type="character" w:customStyle="1" w:styleId="sigleCar">
    <w:name w:val="sigle Car"/>
    <w:link w:val="sigle"/>
    <w:rsid w:val="00EB0D64"/>
    <w:rPr>
      <w:rFonts w:ascii="Arial" w:hAnsi="Arial"/>
      <w:caps/>
      <w:sz w:val="18"/>
      <w:szCs w:val="18"/>
      <w:lang w:val="fr-FR" w:eastAsia="fr-FR"/>
    </w:rPr>
  </w:style>
  <w:style w:type="paragraph" w:customStyle="1" w:styleId="sigle1">
    <w:name w:val="sigle1"/>
    <w:link w:val="sigle1Car"/>
    <w:rsid w:val="00EB0D64"/>
    <w:pPr>
      <w:overflowPunct w:val="0"/>
      <w:autoSpaceDE w:val="0"/>
      <w:autoSpaceDN w:val="0"/>
      <w:adjustRightInd w:val="0"/>
      <w:textAlignment w:val="baseline"/>
    </w:pPr>
    <w:rPr>
      <w:rFonts w:ascii="Arial" w:hAnsi="Arial"/>
      <w:sz w:val="18"/>
      <w:lang w:val="fr-FR" w:eastAsia="fr-FR"/>
    </w:rPr>
  </w:style>
  <w:style w:type="character" w:customStyle="1" w:styleId="sigle1Car">
    <w:name w:val="sigle1 Car"/>
    <w:link w:val="sigle1"/>
    <w:rsid w:val="00EB0D64"/>
    <w:rPr>
      <w:rFonts w:ascii="Arial" w:hAnsi="Arial"/>
      <w:sz w:val="18"/>
      <w:lang w:val="fr-FR" w:eastAsia="fr-FR"/>
    </w:rPr>
  </w:style>
  <w:style w:type="paragraph" w:customStyle="1" w:styleId="Office">
    <w:name w:val="Office"/>
    <w:link w:val="OfficeCar"/>
    <w:rsid w:val="00EB0D64"/>
    <w:pPr>
      <w:overflowPunct w:val="0"/>
      <w:autoSpaceDE w:val="0"/>
      <w:autoSpaceDN w:val="0"/>
      <w:adjustRightInd w:val="0"/>
      <w:textAlignment w:val="baseline"/>
    </w:pPr>
    <w:rPr>
      <w:rFonts w:ascii="Arial" w:hAnsi="Arial"/>
      <w:b/>
      <w:sz w:val="22"/>
      <w:lang w:val="fr-FR" w:eastAsia="fr-FR"/>
    </w:rPr>
  </w:style>
  <w:style w:type="character" w:customStyle="1" w:styleId="OfficeCar">
    <w:name w:val="Office Car"/>
    <w:link w:val="Office"/>
    <w:rsid w:val="00EB0D64"/>
    <w:rPr>
      <w:rFonts w:ascii="Arial" w:hAnsi="Arial"/>
      <w:b/>
      <w:sz w:val="22"/>
      <w:lang w:val="fr-FR" w:eastAsia="fr-FR"/>
    </w:rPr>
  </w:style>
  <w:style w:type="paragraph" w:customStyle="1" w:styleId="Puce2">
    <w:name w:val="Puce 2"/>
    <w:basedOn w:val="Texte"/>
    <w:rsid w:val="002650C8"/>
    <w:pPr>
      <w:keepLines w:val="0"/>
      <w:numPr>
        <w:numId w:val="16"/>
      </w:numPr>
      <w:spacing w:before="20" w:after="0"/>
    </w:pPr>
    <w:rPr>
      <w:lang w:val="de-CH"/>
    </w:rPr>
  </w:style>
  <w:style w:type="paragraph" w:styleId="NormalWeb">
    <w:name w:val="Normal (Web)"/>
    <w:basedOn w:val="Normal"/>
    <w:uiPriority w:val="99"/>
    <w:rsid w:val="00602096"/>
    <w:pPr>
      <w:spacing w:beforeLines="1" w:afterLines="1"/>
      <w:jc w:val="left"/>
    </w:pPr>
    <w:rPr>
      <w:rFonts w:ascii="Times" w:eastAsiaTheme="minorHAnsi" w:hAnsi="Times"/>
      <w:sz w:val="20"/>
    </w:rPr>
  </w:style>
  <w:style w:type="character" w:customStyle="1" w:styleId="PieddepageCar">
    <w:name w:val="Pied de page Car"/>
    <w:basedOn w:val="Policepardfaut"/>
    <w:link w:val="Pieddepage"/>
    <w:uiPriority w:val="99"/>
    <w:rsid w:val="00A95900"/>
    <w:rPr>
      <w:rFonts w:ascii="Arial" w:hAnsi="Arial"/>
      <w:sz w:val="22"/>
      <w:lang w:val="fr-FR" w:eastAsia="fr-FR"/>
    </w:rPr>
  </w:style>
  <w:style w:type="paragraph" w:customStyle="1" w:styleId="IEC1parg">
    <w:name w:val="IEC 1 parg"/>
    <w:basedOn w:val="Corpsdetexte"/>
    <w:link w:val="IEC1pargCar"/>
    <w:qFormat/>
    <w:rsid w:val="00860447"/>
    <w:pPr>
      <w:overflowPunct/>
      <w:autoSpaceDE/>
      <w:autoSpaceDN/>
      <w:adjustRightInd/>
      <w:spacing w:before="120"/>
      <w:ind w:left="567"/>
    </w:pPr>
    <w:rPr>
      <w:sz w:val="20"/>
      <w:szCs w:val="22"/>
      <w:lang w:eastAsia="fr-CH"/>
    </w:rPr>
  </w:style>
  <w:style w:type="character" w:customStyle="1" w:styleId="IEC1pargCar">
    <w:name w:val="IEC 1 parg Car"/>
    <w:link w:val="IEC1parg"/>
    <w:rsid w:val="00860447"/>
    <w:rPr>
      <w:rFonts w:ascii="Arial" w:hAnsi="Arial"/>
      <w:sz w:val="20"/>
      <w:szCs w:val="22"/>
      <w:lang w:val="fr-FR" w:eastAsia="fr-CH"/>
    </w:rPr>
  </w:style>
  <w:style w:type="paragraph" w:customStyle="1" w:styleId="IEC1puce">
    <w:name w:val="IEC 1 puce"/>
    <w:basedOn w:val="Puce1"/>
    <w:link w:val="IEC1puceCar"/>
    <w:qFormat/>
    <w:rsid w:val="00D82B09"/>
    <w:pPr>
      <w:tabs>
        <w:tab w:val="clear" w:pos="4537"/>
        <w:tab w:val="left" w:pos="851"/>
        <w:tab w:val="num" w:pos="2771"/>
      </w:tabs>
      <w:spacing w:after="0"/>
      <w:ind w:left="851"/>
      <w:jc w:val="left"/>
    </w:pPr>
    <w:rPr>
      <w:color w:val="000000"/>
      <w:sz w:val="20"/>
      <w:szCs w:val="20"/>
      <w:lang w:eastAsia="fr-CH"/>
    </w:rPr>
  </w:style>
  <w:style w:type="character" w:customStyle="1" w:styleId="IEC1puceCar">
    <w:name w:val="IEC 1 puce Car"/>
    <w:link w:val="IEC1puce"/>
    <w:rsid w:val="00D82B09"/>
    <w:rPr>
      <w:rFonts w:ascii="Arial" w:hAnsi="Arial"/>
      <w:color w:val="000000"/>
      <w:sz w:val="20"/>
      <w:szCs w:val="20"/>
      <w:lang w:val="fr-CH" w:eastAsia="fr-CH"/>
    </w:rPr>
  </w:style>
  <w:style w:type="character" w:customStyle="1" w:styleId="texte0">
    <w:name w:val="texte"/>
    <w:basedOn w:val="Policepardfaut"/>
    <w:rsid w:val="004B1E4C"/>
  </w:style>
  <w:style w:type="paragraph" w:styleId="Date">
    <w:name w:val="Date"/>
    <w:aliases w:val="date"/>
    <w:basedOn w:val="Normal"/>
    <w:link w:val="DateCar"/>
    <w:uiPriority w:val="99"/>
    <w:rsid w:val="004B1E4C"/>
    <w:pPr>
      <w:spacing w:beforeLines="1" w:afterLines="1"/>
      <w:jc w:val="left"/>
    </w:pPr>
    <w:rPr>
      <w:rFonts w:ascii="Times" w:hAnsi="Times"/>
      <w:sz w:val="20"/>
      <w:szCs w:val="20"/>
    </w:rPr>
  </w:style>
  <w:style w:type="character" w:customStyle="1" w:styleId="DateCar">
    <w:name w:val="Date Car"/>
    <w:aliases w:val="date Car"/>
    <w:basedOn w:val="Policepardfaut"/>
    <w:link w:val="Date"/>
    <w:uiPriority w:val="99"/>
    <w:rsid w:val="004B1E4C"/>
    <w:rPr>
      <w:rFonts w:ascii="Times" w:hAnsi="Times"/>
      <w:sz w:val="20"/>
      <w:szCs w:val="20"/>
      <w:lang w:val="fr-FR" w:eastAsia="fr-FR"/>
    </w:rPr>
  </w:style>
  <w:style w:type="paragraph" w:customStyle="1" w:styleId="vigeur">
    <w:name w:val="vigeur"/>
    <w:basedOn w:val="Normal"/>
    <w:rsid w:val="004B1E4C"/>
    <w:pPr>
      <w:spacing w:beforeLines="1" w:afterLines="1"/>
      <w:jc w:val="left"/>
    </w:pPr>
    <w:rPr>
      <w:rFonts w:ascii="Times" w:hAnsi="Times"/>
      <w:sz w:val="20"/>
      <w:szCs w:val="20"/>
    </w:rPr>
  </w:style>
  <w:style w:type="paragraph" w:customStyle="1" w:styleId="rtecenter">
    <w:name w:val="rtecenter"/>
    <w:basedOn w:val="Normal"/>
    <w:rsid w:val="00234686"/>
    <w:pPr>
      <w:spacing w:beforeLines="1" w:afterLines="1"/>
      <w:jc w:val="left"/>
    </w:pPr>
    <w:rPr>
      <w:rFonts w:ascii="Times" w:hAnsi="Times"/>
      <w:sz w:val="20"/>
      <w:szCs w:val="20"/>
    </w:rPr>
  </w:style>
  <w:style w:type="paragraph" w:styleId="Tabledesillustrations">
    <w:name w:val="table of figures"/>
    <w:basedOn w:val="Normal"/>
    <w:next w:val="Normal"/>
    <w:rsid w:val="00D92A0A"/>
  </w:style>
  <w:style w:type="character" w:styleId="lev">
    <w:name w:val="Strong"/>
    <w:basedOn w:val="Policepardfaut"/>
    <w:uiPriority w:val="22"/>
    <w:rsid w:val="00234686"/>
    <w:rPr>
      <w:b/>
    </w:rPr>
  </w:style>
  <w:style w:type="character" w:customStyle="1" w:styleId="apple-converted-space">
    <w:name w:val="apple-converted-space"/>
    <w:basedOn w:val="Policepardfaut"/>
    <w:rsid w:val="00234686"/>
  </w:style>
  <w:style w:type="paragraph" w:customStyle="1" w:styleId="rteindent2">
    <w:name w:val="rteindent2"/>
    <w:basedOn w:val="Normal"/>
    <w:rsid w:val="00234686"/>
    <w:pPr>
      <w:spacing w:beforeLines="1" w:afterLines="1"/>
      <w:jc w:val="left"/>
    </w:pPr>
    <w:rPr>
      <w:rFonts w:ascii="Times" w:hAnsi="Times"/>
      <w:sz w:val="20"/>
      <w:szCs w:val="20"/>
    </w:rPr>
  </w:style>
  <w:style w:type="character" w:customStyle="1" w:styleId="A0">
    <w:name w:val="A0"/>
    <w:uiPriority w:val="99"/>
    <w:rsid w:val="00386DCD"/>
    <w:rPr>
      <w:rFonts w:cs="Arial"/>
      <w:color w:val="000000"/>
      <w:sz w:val="20"/>
      <w:szCs w:val="20"/>
    </w:rPr>
  </w:style>
  <w:style w:type="paragraph" w:customStyle="1" w:styleId="Pa16">
    <w:name w:val="Pa16"/>
    <w:basedOn w:val="Default"/>
    <w:next w:val="Default"/>
    <w:uiPriority w:val="99"/>
    <w:rsid w:val="001F69E6"/>
    <w:pPr>
      <w:widowControl w:val="0"/>
      <w:spacing w:line="241" w:lineRule="atLeast"/>
    </w:pPr>
    <w:rPr>
      <w:rFonts w:cs="Times New Roman"/>
      <w:color w:val="auto"/>
      <w:lang w:eastAsia="de-CH"/>
    </w:rPr>
  </w:style>
  <w:style w:type="paragraph" w:customStyle="1" w:styleId="TEXTE1">
    <w:name w:val="*TEXTE*"/>
    <w:basedOn w:val="Normal"/>
    <w:qFormat/>
    <w:rsid w:val="009006DE"/>
    <w:pPr>
      <w:spacing w:before="0" w:after="120" w:line="260" w:lineRule="exact"/>
    </w:pPr>
    <w:rPr>
      <w:rFonts w:ascii="Calibri Light" w:eastAsiaTheme="minorHAnsi" w:hAnsi="Calibri Light" w:cstheme="minorBidi"/>
      <w:szCs w:val="20"/>
      <w:lang w:val="fr-CH" w:eastAsia="en-US"/>
    </w:rPr>
  </w:style>
  <w:style w:type="paragraph" w:customStyle="1" w:styleId="1erdegr">
    <w:name w:val="1er degré"/>
    <w:basedOn w:val="Normal"/>
    <w:link w:val="1erdegrCar"/>
    <w:rsid w:val="00433628"/>
    <w:pPr>
      <w:numPr>
        <w:numId w:val="37"/>
      </w:numPr>
      <w:spacing w:after="120" w:line="260" w:lineRule="exact"/>
    </w:pPr>
    <w:rPr>
      <w:rFonts w:ascii="Calibri Light" w:eastAsiaTheme="minorHAnsi" w:hAnsi="Calibri Light" w:cstheme="minorBidi"/>
      <w:sz w:val="20"/>
      <w:szCs w:val="22"/>
      <w:lang w:val="fr-CH" w:eastAsia="en-US"/>
    </w:rPr>
  </w:style>
  <w:style w:type="character" w:customStyle="1" w:styleId="1erdegrCar">
    <w:name w:val="1er degré Car"/>
    <w:basedOn w:val="Policepardfaut"/>
    <w:link w:val="1erdegr"/>
    <w:rsid w:val="00433628"/>
    <w:rPr>
      <w:rFonts w:ascii="Calibri Light" w:eastAsiaTheme="minorHAnsi" w:hAnsi="Calibri Light" w:cstheme="minorBidi"/>
      <w:sz w:val="20"/>
      <w:szCs w:val="22"/>
      <w:lang w:val="fr-CH" w:eastAsia="en-US"/>
    </w:rPr>
  </w:style>
  <w:style w:type="paragraph" w:customStyle="1" w:styleId="chapitre1">
    <w:name w:val="chapitre 1"/>
    <w:basedOn w:val="Paragraphedeliste"/>
    <w:qFormat/>
    <w:rsid w:val="00433628"/>
    <w:pPr>
      <w:numPr>
        <w:numId w:val="36"/>
      </w:numPr>
      <w:pBdr>
        <w:bottom w:val="single" w:sz="4" w:space="1" w:color="auto"/>
      </w:pBdr>
      <w:tabs>
        <w:tab w:val="left" w:pos="851"/>
      </w:tabs>
      <w:spacing w:before="600" w:after="40" w:line="380" w:lineRule="exact"/>
      <w:contextualSpacing w:val="0"/>
    </w:pPr>
    <w:rPr>
      <w:rFonts w:ascii="Calibri" w:eastAsiaTheme="minorHAnsi" w:hAnsi="Calibri" w:cstheme="minorBidi"/>
      <w:b/>
      <w:sz w:val="32"/>
      <w:szCs w:val="32"/>
      <w:lang w:val="fr-CH" w:eastAsia="en-US"/>
    </w:rPr>
  </w:style>
  <w:style w:type="paragraph" w:customStyle="1" w:styleId="chapitre2">
    <w:name w:val="chapitre 2"/>
    <w:basedOn w:val="Paragraphedeliste"/>
    <w:link w:val="chapitre2Car"/>
    <w:qFormat/>
    <w:rsid w:val="00433628"/>
    <w:pPr>
      <w:numPr>
        <w:ilvl w:val="1"/>
        <w:numId w:val="36"/>
      </w:numPr>
      <w:tabs>
        <w:tab w:val="left" w:pos="851"/>
      </w:tabs>
      <w:spacing w:before="360" w:after="120" w:line="320" w:lineRule="exact"/>
      <w:contextualSpacing w:val="0"/>
      <w:jc w:val="left"/>
    </w:pPr>
    <w:rPr>
      <w:rFonts w:ascii="Calibri" w:eastAsiaTheme="minorHAnsi" w:hAnsi="Calibri" w:cstheme="minorBidi"/>
      <w:b/>
      <w:sz w:val="26"/>
      <w:szCs w:val="26"/>
      <w:lang w:val="fr-CH" w:eastAsia="en-US"/>
    </w:rPr>
  </w:style>
  <w:style w:type="paragraph" w:customStyle="1" w:styleId="chapitre3">
    <w:name w:val="chapitre 3"/>
    <w:basedOn w:val="Paragraphedeliste"/>
    <w:qFormat/>
    <w:rsid w:val="00433628"/>
    <w:pPr>
      <w:numPr>
        <w:ilvl w:val="2"/>
        <w:numId w:val="36"/>
      </w:numPr>
      <w:tabs>
        <w:tab w:val="left" w:pos="851"/>
      </w:tabs>
      <w:spacing w:before="360" w:after="120" w:line="320" w:lineRule="exact"/>
      <w:contextualSpacing w:val="0"/>
      <w:jc w:val="left"/>
    </w:pPr>
    <w:rPr>
      <w:rFonts w:ascii="Calibri Light" w:eastAsiaTheme="minorHAnsi" w:hAnsi="Calibri Light" w:cstheme="minorBidi"/>
      <w:sz w:val="26"/>
      <w:szCs w:val="26"/>
      <w:lang w:val="fr-CH" w:eastAsia="en-US"/>
    </w:rPr>
  </w:style>
  <w:style w:type="character" w:customStyle="1" w:styleId="chapitre2Car">
    <w:name w:val="chapitre 2 Car"/>
    <w:basedOn w:val="Policepardfaut"/>
    <w:link w:val="chapitre2"/>
    <w:rsid w:val="00433628"/>
    <w:rPr>
      <w:rFonts w:ascii="Calibri" w:eastAsiaTheme="minorHAnsi" w:hAnsi="Calibri" w:cstheme="minorBidi"/>
      <w:b/>
      <w:sz w:val="26"/>
      <w:szCs w:val="26"/>
      <w:lang w:val="fr-CH"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637805">
      <w:bodyDiv w:val="1"/>
      <w:marLeft w:val="0"/>
      <w:marRight w:val="0"/>
      <w:marTop w:val="0"/>
      <w:marBottom w:val="0"/>
      <w:divBdr>
        <w:top w:val="none" w:sz="0" w:space="0" w:color="auto"/>
        <w:left w:val="none" w:sz="0" w:space="0" w:color="auto"/>
        <w:bottom w:val="none" w:sz="0" w:space="0" w:color="auto"/>
        <w:right w:val="none" w:sz="0" w:space="0" w:color="auto"/>
      </w:divBdr>
    </w:div>
    <w:div w:id="38287448">
      <w:bodyDiv w:val="1"/>
      <w:marLeft w:val="0"/>
      <w:marRight w:val="0"/>
      <w:marTop w:val="0"/>
      <w:marBottom w:val="0"/>
      <w:divBdr>
        <w:top w:val="none" w:sz="0" w:space="0" w:color="auto"/>
        <w:left w:val="none" w:sz="0" w:space="0" w:color="auto"/>
        <w:bottom w:val="none" w:sz="0" w:space="0" w:color="auto"/>
        <w:right w:val="none" w:sz="0" w:space="0" w:color="auto"/>
      </w:divBdr>
    </w:div>
    <w:div w:id="43019338">
      <w:bodyDiv w:val="1"/>
      <w:marLeft w:val="0"/>
      <w:marRight w:val="0"/>
      <w:marTop w:val="0"/>
      <w:marBottom w:val="0"/>
      <w:divBdr>
        <w:top w:val="none" w:sz="0" w:space="0" w:color="auto"/>
        <w:left w:val="none" w:sz="0" w:space="0" w:color="auto"/>
        <w:bottom w:val="none" w:sz="0" w:space="0" w:color="auto"/>
        <w:right w:val="none" w:sz="0" w:space="0" w:color="auto"/>
      </w:divBdr>
    </w:div>
    <w:div w:id="52703803">
      <w:bodyDiv w:val="1"/>
      <w:marLeft w:val="0"/>
      <w:marRight w:val="0"/>
      <w:marTop w:val="0"/>
      <w:marBottom w:val="0"/>
      <w:divBdr>
        <w:top w:val="none" w:sz="0" w:space="0" w:color="auto"/>
        <w:left w:val="none" w:sz="0" w:space="0" w:color="auto"/>
        <w:bottom w:val="none" w:sz="0" w:space="0" w:color="auto"/>
        <w:right w:val="none" w:sz="0" w:space="0" w:color="auto"/>
      </w:divBdr>
      <w:divsChild>
        <w:div w:id="1546218491">
          <w:marLeft w:val="0"/>
          <w:marRight w:val="0"/>
          <w:marTop w:val="0"/>
          <w:marBottom w:val="0"/>
          <w:divBdr>
            <w:top w:val="none" w:sz="0" w:space="0" w:color="auto"/>
            <w:left w:val="none" w:sz="0" w:space="0" w:color="auto"/>
            <w:bottom w:val="none" w:sz="0" w:space="0" w:color="auto"/>
            <w:right w:val="none" w:sz="0" w:space="0" w:color="auto"/>
          </w:divBdr>
        </w:div>
        <w:div w:id="608126895">
          <w:marLeft w:val="0"/>
          <w:marRight w:val="0"/>
          <w:marTop w:val="0"/>
          <w:marBottom w:val="0"/>
          <w:divBdr>
            <w:top w:val="none" w:sz="0" w:space="0" w:color="auto"/>
            <w:left w:val="none" w:sz="0" w:space="0" w:color="auto"/>
            <w:bottom w:val="none" w:sz="0" w:space="0" w:color="auto"/>
            <w:right w:val="none" w:sz="0" w:space="0" w:color="auto"/>
          </w:divBdr>
        </w:div>
        <w:div w:id="793909896">
          <w:marLeft w:val="0"/>
          <w:marRight w:val="0"/>
          <w:marTop w:val="0"/>
          <w:marBottom w:val="0"/>
          <w:divBdr>
            <w:top w:val="none" w:sz="0" w:space="0" w:color="auto"/>
            <w:left w:val="none" w:sz="0" w:space="0" w:color="auto"/>
            <w:bottom w:val="none" w:sz="0" w:space="0" w:color="auto"/>
            <w:right w:val="none" w:sz="0" w:space="0" w:color="auto"/>
          </w:divBdr>
        </w:div>
        <w:div w:id="1613633287">
          <w:marLeft w:val="0"/>
          <w:marRight w:val="0"/>
          <w:marTop w:val="0"/>
          <w:marBottom w:val="0"/>
          <w:divBdr>
            <w:top w:val="none" w:sz="0" w:space="0" w:color="auto"/>
            <w:left w:val="none" w:sz="0" w:space="0" w:color="auto"/>
            <w:bottom w:val="none" w:sz="0" w:space="0" w:color="auto"/>
            <w:right w:val="none" w:sz="0" w:space="0" w:color="auto"/>
          </w:divBdr>
        </w:div>
      </w:divsChild>
    </w:div>
    <w:div w:id="81269628">
      <w:bodyDiv w:val="1"/>
      <w:marLeft w:val="0"/>
      <w:marRight w:val="0"/>
      <w:marTop w:val="0"/>
      <w:marBottom w:val="0"/>
      <w:divBdr>
        <w:top w:val="none" w:sz="0" w:space="0" w:color="auto"/>
        <w:left w:val="none" w:sz="0" w:space="0" w:color="auto"/>
        <w:bottom w:val="none" w:sz="0" w:space="0" w:color="auto"/>
        <w:right w:val="none" w:sz="0" w:space="0" w:color="auto"/>
      </w:divBdr>
      <w:divsChild>
        <w:div w:id="557786235">
          <w:marLeft w:val="0"/>
          <w:marRight w:val="0"/>
          <w:marTop w:val="0"/>
          <w:marBottom w:val="0"/>
          <w:divBdr>
            <w:top w:val="none" w:sz="0" w:space="0" w:color="auto"/>
            <w:left w:val="none" w:sz="0" w:space="0" w:color="auto"/>
            <w:bottom w:val="none" w:sz="0" w:space="0" w:color="auto"/>
            <w:right w:val="none" w:sz="0" w:space="0" w:color="auto"/>
          </w:divBdr>
          <w:divsChild>
            <w:div w:id="966349350">
              <w:marLeft w:val="0"/>
              <w:marRight w:val="0"/>
              <w:marTop w:val="0"/>
              <w:marBottom w:val="0"/>
              <w:divBdr>
                <w:top w:val="none" w:sz="0" w:space="0" w:color="auto"/>
                <w:left w:val="none" w:sz="0" w:space="0" w:color="auto"/>
                <w:bottom w:val="none" w:sz="0" w:space="0" w:color="auto"/>
                <w:right w:val="none" w:sz="0" w:space="0" w:color="auto"/>
              </w:divBdr>
              <w:divsChild>
                <w:div w:id="1035958232">
                  <w:marLeft w:val="0"/>
                  <w:marRight w:val="0"/>
                  <w:marTop w:val="0"/>
                  <w:marBottom w:val="0"/>
                  <w:divBdr>
                    <w:top w:val="none" w:sz="0" w:space="0" w:color="auto"/>
                    <w:left w:val="none" w:sz="0" w:space="0" w:color="auto"/>
                    <w:bottom w:val="none" w:sz="0" w:space="0" w:color="auto"/>
                    <w:right w:val="none" w:sz="0" w:space="0" w:color="auto"/>
                  </w:divBdr>
                  <w:divsChild>
                    <w:div w:id="110430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6204068">
      <w:bodyDiv w:val="1"/>
      <w:marLeft w:val="0"/>
      <w:marRight w:val="0"/>
      <w:marTop w:val="0"/>
      <w:marBottom w:val="0"/>
      <w:divBdr>
        <w:top w:val="none" w:sz="0" w:space="0" w:color="auto"/>
        <w:left w:val="none" w:sz="0" w:space="0" w:color="auto"/>
        <w:bottom w:val="none" w:sz="0" w:space="0" w:color="auto"/>
        <w:right w:val="none" w:sz="0" w:space="0" w:color="auto"/>
      </w:divBdr>
    </w:div>
    <w:div w:id="349334137">
      <w:bodyDiv w:val="1"/>
      <w:marLeft w:val="0"/>
      <w:marRight w:val="0"/>
      <w:marTop w:val="0"/>
      <w:marBottom w:val="0"/>
      <w:divBdr>
        <w:top w:val="none" w:sz="0" w:space="0" w:color="auto"/>
        <w:left w:val="none" w:sz="0" w:space="0" w:color="auto"/>
        <w:bottom w:val="none" w:sz="0" w:space="0" w:color="auto"/>
        <w:right w:val="none" w:sz="0" w:space="0" w:color="auto"/>
      </w:divBdr>
    </w:div>
    <w:div w:id="395514141">
      <w:bodyDiv w:val="1"/>
      <w:marLeft w:val="0"/>
      <w:marRight w:val="0"/>
      <w:marTop w:val="0"/>
      <w:marBottom w:val="0"/>
      <w:divBdr>
        <w:top w:val="none" w:sz="0" w:space="0" w:color="auto"/>
        <w:left w:val="none" w:sz="0" w:space="0" w:color="auto"/>
        <w:bottom w:val="none" w:sz="0" w:space="0" w:color="auto"/>
        <w:right w:val="none" w:sz="0" w:space="0" w:color="auto"/>
      </w:divBdr>
    </w:div>
    <w:div w:id="408039298">
      <w:bodyDiv w:val="1"/>
      <w:marLeft w:val="0"/>
      <w:marRight w:val="0"/>
      <w:marTop w:val="0"/>
      <w:marBottom w:val="0"/>
      <w:divBdr>
        <w:top w:val="none" w:sz="0" w:space="0" w:color="auto"/>
        <w:left w:val="none" w:sz="0" w:space="0" w:color="auto"/>
        <w:bottom w:val="none" w:sz="0" w:space="0" w:color="auto"/>
        <w:right w:val="none" w:sz="0" w:space="0" w:color="auto"/>
      </w:divBdr>
    </w:div>
    <w:div w:id="427969962">
      <w:bodyDiv w:val="1"/>
      <w:marLeft w:val="0"/>
      <w:marRight w:val="0"/>
      <w:marTop w:val="0"/>
      <w:marBottom w:val="0"/>
      <w:divBdr>
        <w:top w:val="none" w:sz="0" w:space="0" w:color="auto"/>
        <w:left w:val="none" w:sz="0" w:space="0" w:color="auto"/>
        <w:bottom w:val="none" w:sz="0" w:space="0" w:color="auto"/>
        <w:right w:val="none" w:sz="0" w:space="0" w:color="auto"/>
      </w:divBdr>
    </w:div>
    <w:div w:id="433670920">
      <w:bodyDiv w:val="1"/>
      <w:marLeft w:val="0"/>
      <w:marRight w:val="0"/>
      <w:marTop w:val="0"/>
      <w:marBottom w:val="0"/>
      <w:divBdr>
        <w:top w:val="none" w:sz="0" w:space="0" w:color="auto"/>
        <w:left w:val="none" w:sz="0" w:space="0" w:color="auto"/>
        <w:bottom w:val="none" w:sz="0" w:space="0" w:color="auto"/>
        <w:right w:val="none" w:sz="0" w:space="0" w:color="auto"/>
      </w:divBdr>
    </w:div>
    <w:div w:id="492455000">
      <w:bodyDiv w:val="1"/>
      <w:marLeft w:val="0"/>
      <w:marRight w:val="0"/>
      <w:marTop w:val="0"/>
      <w:marBottom w:val="0"/>
      <w:divBdr>
        <w:top w:val="none" w:sz="0" w:space="0" w:color="auto"/>
        <w:left w:val="none" w:sz="0" w:space="0" w:color="auto"/>
        <w:bottom w:val="none" w:sz="0" w:space="0" w:color="auto"/>
        <w:right w:val="none" w:sz="0" w:space="0" w:color="auto"/>
      </w:divBdr>
    </w:div>
    <w:div w:id="586040422">
      <w:bodyDiv w:val="1"/>
      <w:marLeft w:val="0"/>
      <w:marRight w:val="0"/>
      <w:marTop w:val="0"/>
      <w:marBottom w:val="0"/>
      <w:divBdr>
        <w:top w:val="none" w:sz="0" w:space="0" w:color="auto"/>
        <w:left w:val="none" w:sz="0" w:space="0" w:color="auto"/>
        <w:bottom w:val="none" w:sz="0" w:space="0" w:color="auto"/>
        <w:right w:val="none" w:sz="0" w:space="0" w:color="auto"/>
      </w:divBdr>
    </w:div>
    <w:div w:id="611477484">
      <w:bodyDiv w:val="1"/>
      <w:marLeft w:val="0"/>
      <w:marRight w:val="0"/>
      <w:marTop w:val="0"/>
      <w:marBottom w:val="0"/>
      <w:divBdr>
        <w:top w:val="none" w:sz="0" w:space="0" w:color="auto"/>
        <w:left w:val="none" w:sz="0" w:space="0" w:color="auto"/>
        <w:bottom w:val="none" w:sz="0" w:space="0" w:color="auto"/>
        <w:right w:val="none" w:sz="0" w:space="0" w:color="auto"/>
      </w:divBdr>
    </w:div>
    <w:div w:id="632177333">
      <w:bodyDiv w:val="1"/>
      <w:marLeft w:val="0"/>
      <w:marRight w:val="0"/>
      <w:marTop w:val="0"/>
      <w:marBottom w:val="0"/>
      <w:divBdr>
        <w:top w:val="none" w:sz="0" w:space="0" w:color="auto"/>
        <w:left w:val="none" w:sz="0" w:space="0" w:color="auto"/>
        <w:bottom w:val="none" w:sz="0" w:space="0" w:color="auto"/>
        <w:right w:val="none" w:sz="0" w:space="0" w:color="auto"/>
      </w:divBdr>
    </w:div>
    <w:div w:id="668677265">
      <w:bodyDiv w:val="1"/>
      <w:marLeft w:val="0"/>
      <w:marRight w:val="0"/>
      <w:marTop w:val="0"/>
      <w:marBottom w:val="0"/>
      <w:divBdr>
        <w:top w:val="none" w:sz="0" w:space="0" w:color="auto"/>
        <w:left w:val="none" w:sz="0" w:space="0" w:color="auto"/>
        <w:bottom w:val="none" w:sz="0" w:space="0" w:color="auto"/>
        <w:right w:val="none" w:sz="0" w:space="0" w:color="auto"/>
      </w:divBdr>
    </w:div>
    <w:div w:id="886379330">
      <w:bodyDiv w:val="1"/>
      <w:marLeft w:val="0"/>
      <w:marRight w:val="0"/>
      <w:marTop w:val="0"/>
      <w:marBottom w:val="0"/>
      <w:divBdr>
        <w:top w:val="none" w:sz="0" w:space="0" w:color="auto"/>
        <w:left w:val="none" w:sz="0" w:space="0" w:color="auto"/>
        <w:bottom w:val="none" w:sz="0" w:space="0" w:color="auto"/>
        <w:right w:val="none" w:sz="0" w:space="0" w:color="auto"/>
      </w:divBdr>
      <w:divsChild>
        <w:div w:id="810681704">
          <w:marLeft w:val="0"/>
          <w:marRight w:val="0"/>
          <w:marTop w:val="0"/>
          <w:marBottom w:val="0"/>
          <w:divBdr>
            <w:top w:val="none" w:sz="0" w:space="0" w:color="auto"/>
            <w:left w:val="none" w:sz="0" w:space="0" w:color="auto"/>
            <w:bottom w:val="none" w:sz="0" w:space="0" w:color="auto"/>
            <w:right w:val="none" w:sz="0" w:space="0" w:color="auto"/>
          </w:divBdr>
        </w:div>
        <w:div w:id="1974021435">
          <w:marLeft w:val="0"/>
          <w:marRight w:val="0"/>
          <w:marTop w:val="0"/>
          <w:marBottom w:val="0"/>
          <w:divBdr>
            <w:top w:val="none" w:sz="0" w:space="0" w:color="auto"/>
            <w:left w:val="none" w:sz="0" w:space="0" w:color="auto"/>
            <w:bottom w:val="none" w:sz="0" w:space="0" w:color="auto"/>
            <w:right w:val="none" w:sz="0" w:space="0" w:color="auto"/>
          </w:divBdr>
        </w:div>
      </w:divsChild>
    </w:div>
    <w:div w:id="899630510">
      <w:bodyDiv w:val="1"/>
      <w:marLeft w:val="0"/>
      <w:marRight w:val="0"/>
      <w:marTop w:val="0"/>
      <w:marBottom w:val="0"/>
      <w:divBdr>
        <w:top w:val="none" w:sz="0" w:space="0" w:color="auto"/>
        <w:left w:val="none" w:sz="0" w:space="0" w:color="auto"/>
        <w:bottom w:val="none" w:sz="0" w:space="0" w:color="auto"/>
        <w:right w:val="none" w:sz="0" w:space="0" w:color="auto"/>
      </w:divBdr>
    </w:div>
    <w:div w:id="905797182">
      <w:bodyDiv w:val="1"/>
      <w:marLeft w:val="0"/>
      <w:marRight w:val="0"/>
      <w:marTop w:val="0"/>
      <w:marBottom w:val="0"/>
      <w:divBdr>
        <w:top w:val="none" w:sz="0" w:space="0" w:color="auto"/>
        <w:left w:val="none" w:sz="0" w:space="0" w:color="auto"/>
        <w:bottom w:val="none" w:sz="0" w:space="0" w:color="auto"/>
        <w:right w:val="none" w:sz="0" w:space="0" w:color="auto"/>
      </w:divBdr>
    </w:div>
    <w:div w:id="920875327">
      <w:bodyDiv w:val="1"/>
      <w:marLeft w:val="0"/>
      <w:marRight w:val="0"/>
      <w:marTop w:val="0"/>
      <w:marBottom w:val="0"/>
      <w:divBdr>
        <w:top w:val="none" w:sz="0" w:space="0" w:color="auto"/>
        <w:left w:val="none" w:sz="0" w:space="0" w:color="auto"/>
        <w:bottom w:val="none" w:sz="0" w:space="0" w:color="auto"/>
        <w:right w:val="none" w:sz="0" w:space="0" w:color="auto"/>
      </w:divBdr>
      <w:divsChild>
        <w:div w:id="1656762844">
          <w:marLeft w:val="0"/>
          <w:marRight w:val="0"/>
          <w:marTop w:val="0"/>
          <w:marBottom w:val="0"/>
          <w:divBdr>
            <w:top w:val="none" w:sz="0" w:space="0" w:color="auto"/>
            <w:left w:val="none" w:sz="0" w:space="0" w:color="auto"/>
            <w:bottom w:val="none" w:sz="0" w:space="0" w:color="auto"/>
            <w:right w:val="none" w:sz="0" w:space="0" w:color="auto"/>
          </w:divBdr>
        </w:div>
        <w:div w:id="1720594538">
          <w:marLeft w:val="0"/>
          <w:marRight w:val="0"/>
          <w:marTop w:val="0"/>
          <w:marBottom w:val="0"/>
          <w:divBdr>
            <w:top w:val="none" w:sz="0" w:space="0" w:color="auto"/>
            <w:left w:val="none" w:sz="0" w:space="0" w:color="auto"/>
            <w:bottom w:val="none" w:sz="0" w:space="0" w:color="auto"/>
            <w:right w:val="none" w:sz="0" w:space="0" w:color="auto"/>
          </w:divBdr>
        </w:div>
      </w:divsChild>
    </w:div>
    <w:div w:id="948899877">
      <w:bodyDiv w:val="1"/>
      <w:marLeft w:val="0"/>
      <w:marRight w:val="0"/>
      <w:marTop w:val="0"/>
      <w:marBottom w:val="0"/>
      <w:divBdr>
        <w:top w:val="none" w:sz="0" w:space="0" w:color="auto"/>
        <w:left w:val="none" w:sz="0" w:space="0" w:color="auto"/>
        <w:bottom w:val="none" w:sz="0" w:space="0" w:color="auto"/>
        <w:right w:val="none" w:sz="0" w:space="0" w:color="auto"/>
      </w:divBdr>
      <w:divsChild>
        <w:div w:id="242646399">
          <w:marLeft w:val="0"/>
          <w:marRight w:val="0"/>
          <w:marTop w:val="0"/>
          <w:marBottom w:val="0"/>
          <w:divBdr>
            <w:top w:val="none" w:sz="0" w:space="0" w:color="auto"/>
            <w:left w:val="none" w:sz="0" w:space="0" w:color="auto"/>
            <w:bottom w:val="none" w:sz="0" w:space="0" w:color="auto"/>
            <w:right w:val="none" w:sz="0" w:space="0" w:color="auto"/>
          </w:divBdr>
          <w:divsChild>
            <w:div w:id="529606325">
              <w:marLeft w:val="0"/>
              <w:marRight w:val="0"/>
              <w:marTop w:val="0"/>
              <w:marBottom w:val="0"/>
              <w:divBdr>
                <w:top w:val="none" w:sz="0" w:space="0" w:color="auto"/>
                <w:left w:val="none" w:sz="0" w:space="0" w:color="auto"/>
                <w:bottom w:val="none" w:sz="0" w:space="0" w:color="auto"/>
                <w:right w:val="none" w:sz="0" w:space="0" w:color="auto"/>
              </w:divBdr>
              <w:divsChild>
                <w:div w:id="13070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749173">
          <w:marLeft w:val="0"/>
          <w:marRight w:val="0"/>
          <w:marTop w:val="0"/>
          <w:marBottom w:val="0"/>
          <w:divBdr>
            <w:top w:val="none" w:sz="0" w:space="0" w:color="auto"/>
            <w:left w:val="none" w:sz="0" w:space="0" w:color="auto"/>
            <w:bottom w:val="none" w:sz="0" w:space="0" w:color="auto"/>
            <w:right w:val="none" w:sz="0" w:space="0" w:color="auto"/>
          </w:divBdr>
          <w:divsChild>
            <w:div w:id="1135873717">
              <w:marLeft w:val="0"/>
              <w:marRight w:val="0"/>
              <w:marTop w:val="0"/>
              <w:marBottom w:val="0"/>
              <w:divBdr>
                <w:top w:val="none" w:sz="0" w:space="0" w:color="auto"/>
                <w:left w:val="none" w:sz="0" w:space="0" w:color="auto"/>
                <w:bottom w:val="none" w:sz="0" w:space="0" w:color="auto"/>
                <w:right w:val="none" w:sz="0" w:space="0" w:color="auto"/>
              </w:divBdr>
              <w:divsChild>
                <w:div w:id="400520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175654">
      <w:bodyDiv w:val="1"/>
      <w:marLeft w:val="0"/>
      <w:marRight w:val="0"/>
      <w:marTop w:val="0"/>
      <w:marBottom w:val="0"/>
      <w:divBdr>
        <w:top w:val="none" w:sz="0" w:space="0" w:color="auto"/>
        <w:left w:val="none" w:sz="0" w:space="0" w:color="auto"/>
        <w:bottom w:val="none" w:sz="0" w:space="0" w:color="auto"/>
        <w:right w:val="none" w:sz="0" w:space="0" w:color="auto"/>
      </w:divBdr>
    </w:div>
    <w:div w:id="1010138128">
      <w:bodyDiv w:val="1"/>
      <w:marLeft w:val="0"/>
      <w:marRight w:val="0"/>
      <w:marTop w:val="0"/>
      <w:marBottom w:val="0"/>
      <w:divBdr>
        <w:top w:val="none" w:sz="0" w:space="0" w:color="auto"/>
        <w:left w:val="none" w:sz="0" w:space="0" w:color="auto"/>
        <w:bottom w:val="none" w:sz="0" w:space="0" w:color="auto"/>
        <w:right w:val="none" w:sz="0" w:space="0" w:color="auto"/>
      </w:divBdr>
      <w:divsChild>
        <w:div w:id="203174167">
          <w:marLeft w:val="0"/>
          <w:marRight w:val="0"/>
          <w:marTop w:val="0"/>
          <w:marBottom w:val="0"/>
          <w:divBdr>
            <w:top w:val="none" w:sz="0" w:space="0" w:color="auto"/>
            <w:left w:val="none" w:sz="0" w:space="0" w:color="auto"/>
            <w:bottom w:val="none" w:sz="0" w:space="0" w:color="auto"/>
            <w:right w:val="none" w:sz="0" w:space="0" w:color="auto"/>
          </w:divBdr>
        </w:div>
        <w:div w:id="1305623866">
          <w:marLeft w:val="0"/>
          <w:marRight w:val="0"/>
          <w:marTop w:val="0"/>
          <w:marBottom w:val="0"/>
          <w:divBdr>
            <w:top w:val="none" w:sz="0" w:space="0" w:color="auto"/>
            <w:left w:val="none" w:sz="0" w:space="0" w:color="auto"/>
            <w:bottom w:val="none" w:sz="0" w:space="0" w:color="auto"/>
            <w:right w:val="none" w:sz="0" w:space="0" w:color="auto"/>
          </w:divBdr>
        </w:div>
        <w:div w:id="104010865">
          <w:marLeft w:val="0"/>
          <w:marRight w:val="0"/>
          <w:marTop w:val="0"/>
          <w:marBottom w:val="0"/>
          <w:divBdr>
            <w:top w:val="none" w:sz="0" w:space="0" w:color="auto"/>
            <w:left w:val="none" w:sz="0" w:space="0" w:color="auto"/>
            <w:bottom w:val="none" w:sz="0" w:space="0" w:color="auto"/>
            <w:right w:val="none" w:sz="0" w:space="0" w:color="auto"/>
          </w:divBdr>
        </w:div>
        <w:div w:id="948515006">
          <w:marLeft w:val="0"/>
          <w:marRight w:val="0"/>
          <w:marTop w:val="0"/>
          <w:marBottom w:val="0"/>
          <w:divBdr>
            <w:top w:val="none" w:sz="0" w:space="0" w:color="auto"/>
            <w:left w:val="none" w:sz="0" w:space="0" w:color="auto"/>
            <w:bottom w:val="none" w:sz="0" w:space="0" w:color="auto"/>
            <w:right w:val="none" w:sz="0" w:space="0" w:color="auto"/>
          </w:divBdr>
        </w:div>
        <w:div w:id="2075472068">
          <w:marLeft w:val="0"/>
          <w:marRight w:val="0"/>
          <w:marTop w:val="0"/>
          <w:marBottom w:val="0"/>
          <w:divBdr>
            <w:top w:val="none" w:sz="0" w:space="0" w:color="auto"/>
            <w:left w:val="none" w:sz="0" w:space="0" w:color="auto"/>
            <w:bottom w:val="none" w:sz="0" w:space="0" w:color="auto"/>
            <w:right w:val="none" w:sz="0" w:space="0" w:color="auto"/>
          </w:divBdr>
        </w:div>
        <w:div w:id="1542743027">
          <w:marLeft w:val="0"/>
          <w:marRight w:val="0"/>
          <w:marTop w:val="0"/>
          <w:marBottom w:val="0"/>
          <w:divBdr>
            <w:top w:val="none" w:sz="0" w:space="0" w:color="auto"/>
            <w:left w:val="none" w:sz="0" w:space="0" w:color="auto"/>
            <w:bottom w:val="none" w:sz="0" w:space="0" w:color="auto"/>
            <w:right w:val="none" w:sz="0" w:space="0" w:color="auto"/>
          </w:divBdr>
        </w:div>
        <w:div w:id="180048246">
          <w:marLeft w:val="0"/>
          <w:marRight w:val="0"/>
          <w:marTop w:val="0"/>
          <w:marBottom w:val="0"/>
          <w:divBdr>
            <w:top w:val="none" w:sz="0" w:space="0" w:color="auto"/>
            <w:left w:val="none" w:sz="0" w:space="0" w:color="auto"/>
            <w:bottom w:val="none" w:sz="0" w:space="0" w:color="auto"/>
            <w:right w:val="none" w:sz="0" w:space="0" w:color="auto"/>
          </w:divBdr>
        </w:div>
        <w:div w:id="739134087">
          <w:marLeft w:val="0"/>
          <w:marRight w:val="0"/>
          <w:marTop w:val="0"/>
          <w:marBottom w:val="0"/>
          <w:divBdr>
            <w:top w:val="none" w:sz="0" w:space="0" w:color="auto"/>
            <w:left w:val="none" w:sz="0" w:space="0" w:color="auto"/>
            <w:bottom w:val="none" w:sz="0" w:space="0" w:color="auto"/>
            <w:right w:val="none" w:sz="0" w:space="0" w:color="auto"/>
          </w:divBdr>
        </w:div>
        <w:div w:id="727731283">
          <w:marLeft w:val="0"/>
          <w:marRight w:val="0"/>
          <w:marTop w:val="0"/>
          <w:marBottom w:val="0"/>
          <w:divBdr>
            <w:top w:val="none" w:sz="0" w:space="0" w:color="auto"/>
            <w:left w:val="none" w:sz="0" w:space="0" w:color="auto"/>
            <w:bottom w:val="none" w:sz="0" w:space="0" w:color="auto"/>
            <w:right w:val="none" w:sz="0" w:space="0" w:color="auto"/>
          </w:divBdr>
        </w:div>
        <w:div w:id="864362978">
          <w:marLeft w:val="0"/>
          <w:marRight w:val="0"/>
          <w:marTop w:val="0"/>
          <w:marBottom w:val="0"/>
          <w:divBdr>
            <w:top w:val="none" w:sz="0" w:space="0" w:color="auto"/>
            <w:left w:val="none" w:sz="0" w:space="0" w:color="auto"/>
            <w:bottom w:val="none" w:sz="0" w:space="0" w:color="auto"/>
            <w:right w:val="none" w:sz="0" w:space="0" w:color="auto"/>
          </w:divBdr>
        </w:div>
        <w:div w:id="1667902685">
          <w:marLeft w:val="0"/>
          <w:marRight w:val="0"/>
          <w:marTop w:val="0"/>
          <w:marBottom w:val="0"/>
          <w:divBdr>
            <w:top w:val="none" w:sz="0" w:space="0" w:color="auto"/>
            <w:left w:val="none" w:sz="0" w:space="0" w:color="auto"/>
            <w:bottom w:val="none" w:sz="0" w:space="0" w:color="auto"/>
            <w:right w:val="none" w:sz="0" w:space="0" w:color="auto"/>
          </w:divBdr>
        </w:div>
      </w:divsChild>
    </w:div>
    <w:div w:id="1016738540">
      <w:bodyDiv w:val="1"/>
      <w:marLeft w:val="0"/>
      <w:marRight w:val="0"/>
      <w:marTop w:val="0"/>
      <w:marBottom w:val="0"/>
      <w:divBdr>
        <w:top w:val="none" w:sz="0" w:space="0" w:color="auto"/>
        <w:left w:val="none" w:sz="0" w:space="0" w:color="auto"/>
        <w:bottom w:val="none" w:sz="0" w:space="0" w:color="auto"/>
        <w:right w:val="none" w:sz="0" w:space="0" w:color="auto"/>
      </w:divBdr>
    </w:div>
    <w:div w:id="1050374433">
      <w:bodyDiv w:val="1"/>
      <w:marLeft w:val="0"/>
      <w:marRight w:val="0"/>
      <w:marTop w:val="0"/>
      <w:marBottom w:val="0"/>
      <w:divBdr>
        <w:top w:val="none" w:sz="0" w:space="0" w:color="auto"/>
        <w:left w:val="none" w:sz="0" w:space="0" w:color="auto"/>
        <w:bottom w:val="none" w:sz="0" w:space="0" w:color="auto"/>
        <w:right w:val="none" w:sz="0" w:space="0" w:color="auto"/>
      </w:divBdr>
    </w:div>
    <w:div w:id="1157300524">
      <w:bodyDiv w:val="1"/>
      <w:marLeft w:val="0"/>
      <w:marRight w:val="0"/>
      <w:marTop w:val="0"/>
      <w:marBottom w:val="0"/>
      <w:divBdr>
        <w:top w:val="none" w:sz="0" w:space="0" w:color="auto"/>
        <w:left w:val="none" w:sz="0" w:space="0" w:color="auto"/>
        <w:bottom w:val="none" w:sz="0" w:space="0" w:color="auto"/>
        <w:right w:val="none" w:sz="0" w:space="0" w:color="auto"/>
      </w:divBdr>
    </w:div>
    <w:div w:id="1199976940">
      <w:bodyDiv w:val="1"/>
      <w:marLeft w:val="0"/>
      <w:marRight w:val="0"/>
      <w:marTop w:val="0"/>
      <w:marBottom w:val="0"/>
      <w:divBdr>
        <w:top w:val="none" w:sz="0" w:space="0" w:color="auto"/>
        <w:left w:val="none" w:sz="0" w:space="0" w:color="auto"/>
        <w:bottom w:val="none" w:sz="0" w:space="0" w:color="auto"/>
        <w:right w:val="none" w:sz="0" w:space="0" w:color="auto"/>
      </w:divBdr>
    </w:div>
    <w:div w:id="1226572053">
      <w:bodyDiv w:val="1"/>
      <w:marLeft w:val="0"/>
      <w:marRight w:val="0"/>
      <w:marTop w:val="0"/>
      <w:marBottom w:val="0"/>
      <w:divBdr>
        <w:top w:val="none" w:sz="0" w:space="0" w:color="auto"/>
        <w:left w:val="none" w:sz="0" w:space="0" w:color="auto"/>
        <w:bottom w:val="none" w:sz="0" w:space="0" w:color="auto"/>
        <w:right w:val="none" w:sz="0" w:space="0" w:color="auto"/>
      </w:divBdr>
    </w:div>
    <w:div w:id="1309555932">
      <w:bodyDiv w:val="1"/>
      <w:marLeft w:val="0"/>
      <w:marRight w:val="0"/>
      <w:marTop w:val="0"/>
      <w:marBottom w:val="0"/>
      <w:divBdr>
        <w:top w:val="none" w:sz="0" w:space="0" w:color="auto"/>
        <w:left w:val="none" w:sz="0" w:space="0" w:color="auto"/>
        <w:bottom w:val="none" w:sz="0" w:space="0" w:color="auto"/>
        <w:right w:val="none" w:sz="0" w:space="0" w:color="auto"/>
      </w:divBdr>
    </w:div>
    <w:div w:id="1318149472">
      <w:bodyDiv w:val="1"/>
      <w:marLeft w:val="0"/>
      <w:marRight w:val="0"/>
      <w:marTop w:val="0"/>
      <w:marBottom w:val="0"/>
      <w:divBdr>
        <w:top w:val="none" w:sz="0" w:space="0" w:color="auto"/>
        <w:left w:val="none" w:sz="0" w:space="0" w:color="auto"/>
        <w:bottom w:val="none" w:sz="0" w:space="0" w:color="auto"/>
        <w:right w:val="none" w:sz="0" w:space="0" w:color="auto"/>
      </w:divBdr>
    </w:div>
    <w:div w:id="1321882010">
      <w:bodyDiv w:val="1"/>
      <w:marLeft w:val="0"/>
      <w:marRight w:val="0"/>
      <w:marTop w:val="0"/>
      <w:marBottom w:val="0"/>
      <w:divBdr>
        <w:top w:val="none" w:sz="0" w:space="0" w:color="auto"/>
        <w:left w:val="none" w:sz="0" w:space="0" w:color="auto"/>
        <w:bottom w:val="none" w:sz="0" w:space="0" w:color="auto"/>
        <w:right w:val="none" w:sz="0" w:space="0" w:color="auto"/>
      </w:divBdr>
    </w:div>
    <w:div w:id="1330014300">
      <w:bodyDiv w:val="1"/>
      <w:marLeft w:val="0"/>
      <w:marRight w:val="0"/>
      <w:marTop w:val="0"/>
      <w:marBottom w:val="0"/>
      <w:divBdr>
        <w:top w:val="none" w:sz="0" w:space="0" w:color="auto"/>
        <w:left w:val="none" w:sz="0" w:space="0" w:color="auto"/>
        <w:bottom w:val="none" w:sz="0" w:space="0" w:color="auto"/>
        <w:right w:val="none" w:sz="0" w:space="0" w:color="auto"/>
      </w:divBdr>
    </w:div>
    <w:div w:id="1420908224">
      <w:bodyDiv w:val="1"/>
      <w:marLeft w:val="0"/>
      <w:marRight w:val="0"/>
      <w:marTop w:val="0"/>
      <w:marBottom w:val="0"/>
      <w:divBdr>
        <w:top w:val="none" w:sz="0" w:space="0" w:color="auto"/>
        <w:left w:val="none" w:sz="0" w:space="0" w:color="auto"/>
        <w:bottom w:val="none" w:sz="0" w:space="0" w:color="auto"/>
        <w:right w:val="none" w:sz="0" w:space="0" w:color="auto"/>
      </w:divBdr>
      <w:divsChild>
        <w:div w:id="711031455">
          <w:marLeft w:val="0"/>
          <w:marRight w:val="0"/>
          <w:marTop w:val="0"/>
          <w:marBottom w:val="0"/>
          <w:divBdr>
            <w:top w:val="none" w:sz="0" w:space="0" w:color="auto"/>
            <w:left w:val="none" w:sz="0" w:space="0" w:color="auto"/>
            <w:bottom w:val="none" w:sz="0" w:space="0" w:color="auto"/>
            <w:right w:val="none" w:sz="0" w:space="0" w:color="auto"/>
          </w:divBdr>
        </w:div>
      </w:divsChild>
    </w:div>
    <w:div w:id="1420910787">
      <w:bodyDiv w:val="1"/>
      <w:marLeft w:val="0"/>
      <w:marRight w:val="0"/>
      <w:marTop w:val="0"/>
      <w:marBottom w:val="0"/>
      <w:divBdr>
        <w:top w:val="none" w:sz="0" w:space="0" w:color="auto"/>
        <w:left w:val="none" w:sz="0" w:space="0" w:color="auto"/>
        <w:bottom w:val="none" w:sz="0" w:space="0" w:color="auto"/>
        <w:right w:val="none" w:sz="0" w:space="0" w:color="auto"/>
      </w:divBdr>
    </w:div>
    <w:div w:id="1457527927">
      <w:bodyDiv w:val="1"/>
      <w:marLeft w:val="0"/>
      <w:marRight w:val="0"/>
      <w:marTop w:val="0"/>
      <w:marBottom w:val="0"/>
      <w:divBdr>
        <w:top w:val="none" w:sz="0" w:space="0" w:color="auto"/>
        <w:left w:val="none" w:sz="0" w:space="0" w:color="auto"/>
        <w:bottom w:val="none" w:sz="0" w:space="0" w:color="auto"/>
        <w:right w:val="none" w:sz="0" w:space="0" w:color="auto"/>
      </w:divBdr>
    </w:div>
    <w:div w:id="1531258704">
      <w:bodyDiv w:val="1"/>
      <w:marLeft w:val="0"/>
      <w:marRight w:val="0"/>
      <w:marTop w:val="0"/>
      <w:marBottom w:val="0"/>
      <w:divBdr>
        <w:top w:val="none" w:sz="0" w:space="0" w:color="auto"/>
        <w:left w:val="none" w:sz="0" w:space="0" w:color="auto"/>
        <w:bottom w:val="none" w:sz="0" w:space="0" w:color="auto"/>
        <w:right w:val="none" w:sz="0" w:space="0" w:color="auto"/>
      </w:divBdr>
    </w:div>
    <w:div w:id="1578898691">
      <w:bodyDiv w:val="1"/>
      <w:marLeft w:val="0"/>
      <w:marRight w:val="0"/>
      <w:marTop w:val="0"/>
      <w:marBottom w:val="0"/>
      <w:divBdr>
        <w:top w:val="none" w:sz="0" w:space="0" w:color="auto"/>
        <w:left w:val="none" w:sz="0" w:space="0" w:color="auto"/>
        <w:bottom w:val="none" w:sz="0" w:space="0" w:color="auto"/>
        <w:right w:val="none" w:sz="0" w:space="0" w:color="auto"/>
      </w:divBdr>
    </w:div>
    <w:div w:id="1688024658">
      <w:bodyDiv w:val="1"/>
      <w:marLeft w:val="0"/>
      <w:marRight w:val="0"/>
      <w:marTop w:val="0"/>
      <w:marBottom w:val="0"/>
      <w:divBdr>
        <w:top w:val="none" w:sz="0" w:space="0" w:color="auto"/>
        <w:left w:val="none" w:sz="0" w:space="0" w:color="auto"/>
        <w:bottom w:val="none" w:sz="0" w:space="0" w:color="auto"/>
        <w:right w:val="none" w:sz="0" w:space="0" w:color="auto"/>
      </w:divBdr>
    </w:div>
    <w:div w:id="1734698116">
      <w:bodyDiv w:val="1"/>
      <w:marLeft w:val="0"/>
      <w:marRight w:val="0"/>
      <w:marTop w:val="0"/>
      <w:marBottom w:val="0"/>
      <w:divBdr>
        <w:top w:val="none" w:sz="0" w:space="0" w:color="auto"/>
        <w:left w:val="none" w:sz="0" w:space="0" w:color="auto"/>
        <w:bottom w:val="none" w:sz="0" w:space="0" w:color="auto"/>
        <w:right w:val="none" w:sz="0" w:space="0" w:color="auto"/>
      </w:divBdr>
    </w:div>
    <w:div w:id="1781413838">
      <w:bodyDiv w:val="1"/>
      <w:marLeft w:val="0"/>
      <w:marRight w:val="0"/>
      <w:marTop w:val="0"/>
      <w:marBottom w:val="0"/>
      <w:divBdr>
        <w:top w:val="none" w:sz="0" w:space="0" w:color="auto"/>
        <w:left w:val="none" w:sz="0" w:space="0" w:color="auto"/>
        <w:bottom w:val="none" w:sz="0" w:space="0" w:color="auto"/>
        <w:right w:val="none" w:sz="0" w:space="0" w:color="auto"/>
      </w:divBdr>
    </w:div>
    <w:div w:id="1833567534">
      <w:bodyDiv w:val="1"/>
      <w:marLeft w:val="0"/>
      <w:marRight w:val="0"/>
      <w:marTop w:val="0"/>
      <w:marBottom w:val="0"/>
      <w:divBdr>
        <w:top w:val="none" w:sz="0" w:space="0" w:color="auto"/>
        <w:left w:val="none" w:sz="0" w:space="0" w:color="auto"/>
        <w:bottom w:val="none" w:sz="0" w:space="0" w:color="auto"/>
        <w:right w:val="none" w:sz="0" w:space="0" w:color="auto"/>
      </w:divBdr>
    </w:div>
    <w:div w:id="1886915376">
      <w:bodyDiv w:val="1"/>
      <w:marLeft w:val="0"/>
      <w:marRight w:val="0"/>
      <w:marTop w:val="0"/>
      <w:marBottom w:val="0"/>
      <w:divBdr>
        <w:top w:val="none" w:sz="0" w:space="0" w:color="auto"/>
        <w:left w:val="none" w:sz="0" w:space="0" w:color="auto"/>
        <w:bottom w:val="none" w:sz="0" w:space="0" w:color="auto"/>
        <w:right w:val="none" w:sz="0" w:space="0" w:color="auto"/>
      </w:divBdr>
    </w:div>
    <w:div w:id="1905137242">
      <w:bodyDiv w:val="1"/>
      <w:marLeft w:val="0"/>
      <w:marRight w:val="0"/>
      <w:marTop w:val="0"/>
      <w:marBottom w:val="0"/>
      <w:divBdr>
        <w:top w:val="none" w:sz="0" w:space="0" w:color="auto"/>
        <w:left w:val="none" w:sz="0" w:space="0" w:color="auto"/>
        <w:bottom w:val="none" w:sz="0" w:space="0" w:color="auto"/>
        <w:right w:val="none" w:sz="0" w:space="0" w:color="auto"/>
      </w:divBdr>
    </w:div>
    <w:div w:id="1985697563">
      <w:bodyDiv w:val="1"/>
      <w:marLeft w:val="0"/>
      <w:marRight w:val="0"/>
      <w:marTop w:val="0"/>
      <w:marBottom w:val="0"/>
      <w:divBdr>
        <w:top w:val="none" w:sz="0" w:space="0" w:color="auto"/>
        <w:left w:val="none" w:sz="0" w:space="0" w:color="auto"/>
        <w:bottom w:val="none" w:sz="0" w:space="0" w:color="auto"/>
        <w:right w:val="none" w:sz="0" w:space="0" w:color="auto"/>
      </w:divBdr>
    </w:div>
    <w:div w:id="2007127422">
      <w:bodyDiv w:val="1"/>
      <w:marLeft w:val="0"/>
      <w:marRight w:val="0"/>
      <w:marTop w:val="0"/>
      <w:marBottom w:val="0"/>
      <w:divBdr>
        <w:top w:val="none" w:sz="0" w:space="0" w:color="auto"/>
        <w:left w:val="none" w:sz="0" w:space="0" w:color="auto"/>
        <w:bottom w:val="none" w:sz="0" w:space="0" w:color="auto"/>
        <w:right w:val="none" w:sz="0" w:space="0" w:color="auto"/>
      </w:divBdr>
    </w:div>
    <w:div w:id="2113819850">
      <w:bodyDiv w:val="1"/>
      <w:marLeft w:val="0"/>
      <w:marRight w:val="0"/>
      <w:marTop w:val="0"/>
      <w:marBottom w:val="0"/>
      <w:divBdr>
        <w:top w:val="none" w:sz="0" w:space="0" w:color="auto"/>
        <w:left w:val="none" w:sz="0" w:space="0" w:color="auto"/>
        <w:bottom w:val="none" w:sz="0" w:space="0" w:color="auto"/>
        <w:right w:val="none" w:sz="0" w:space="0" w:color="auto"/>
      </w:divBdr>
    </w:div>
    <w:div w:id="2136410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svg"/><Relationship Id="rId26" Type="http://schemas.openxmlformats.org/officeDocument/2006/relationships/hyperlink" Target="https://www.ge.ch/actualite/cool-city-16-09-2019" TargetMode="External"/><Relationship Id="rId3" Type="http://schemas.openxmlformats.org/officeDocument/2006/relationships/styles" Target="styles.xml"/><Relationship Id="rId21" Type="http://schemas.openxmlformats.org/officeDocument/2006/relationships/hyperlink" Target="http://www.ge21.ch/index.php/portfolio/nos-arbres" TargetMode="External"/><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hyperlink" Target="https://www.ge.ch/consulter-plans-amenagement-adoptes/plan-directeur-cantonal" TargetMode="External"/><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emf"/><Relationship Id="rId29" Type="http://schemas.openxmlformats.org/officeDocument/2006/relationships/hyperlink" Target="https://www.ge.ch/document/eau-ville-gestion-eaux-pluviales-changement-pratiqu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ge.ch/sitg/" TargetMode="External"/><Relationship Id="rId32" Type="http://schemas.openxmlformats.org/officeDocument/2006/relationships/hyperlink" Target="http://ge.ch/nature/bases-legales/arbres"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ge21.ch/index.php/portfolio/nos-arbres" TargetMode="External"/><Relationship Id="rId28" Type="http://schemas.openxmlformats.org/officeDocument/2006/relationships/hyperlink" Target="http://www.scenarios-climatiques.ch" TargetMode="External"/><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hyperlink" Target="https://www.ge.ch/document/eau-ville-gestion-eaux-pluviales-changement-pratiques"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hyperlink" Target="https://www.bafu.admin.ch/bafu/fr/home/themes/climat/info-specialistes/adaptation-aux-changements-climatiques/programme-pilote-adaptation-aux-changements-climatiques.html" TargetMode="External"/><Relationship Id="rId30" Type="http://schemas.openxmlformats.org/officeDocument/2006/relationships/hyperlink" Target="https://www.ge.ch/legislation/" TargetMode="External"/><Relationship Id="rId35"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719BC7-BB64-4C09-8D1E-AF943E26C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67D9E4B6.dotm</Template>
  <TotalTime>20</TotalTime>
  <Pages>27</Pages>
  <Words>7693</Words>
  <Characters>42317</Characters>
  <Application>Microsoft Office Word</Application>
  <DocSecurity>0</DocSecurity>
  <Lines>352</Lines>
  <Paragraphs>99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Gestion de projets</Company>
  <LinksUpToDate>false</LinksUpToDate>
  <CharactersWithSpaces>49911</CharactersWithSpaces>
  <SharedDoc>false</SharedDoc>
  <HLinks>
    <vt:vector size="114" baseType="variant">
      <vt:variant>
        <vt:i4>5439588</vt:i4>
      </vt:variant>
      <vt:variant>
        <vt:i4>366</vt:i4>
      </vt:variant>
      <vt:variant>
        <vt:i4>0</vt:i4>
      </vt:variant>
      <vt:variant>
        <vt:i4>5</vt:i4>
      </vt:variant>
      <vt:variant>
        <vt:lpwstr>https://www.ge.ch/construction/demarches-prealables/prescriptions-travaux-genie-civil.asp</vt:lpwstr>
      </vt:variant>
      <vt:variant>
        <vt:lpwstr/>
      </vt:variant>
      <vt:variant>
        <vt:i4>1376372</vt:i4>
      </vt:variant>
      <vt:variant>
        <vt:i4>363</vt:i4>
      </vt:variant>
      <vt:variant>
        <vt:i4>0</vt:i4>
      </vt:variant>
      <vt:variant>
        <vt:i4>5</vt:i4>
      </vt:variant>
      <vt:variant>
        <vt:lpwstr>https://www.forum1203.ch/</vt:lpwstr>
      </vt:variant>
      <vt:variant>
        <vt:lpwstr/>
      </vt:variant>
      <vt:variant>
        <vt:i4>5963864</vt:i4>
      </vt:variant>
      <vt:variant>
        <vt:i4>360</vt:i4>
      </vt:variant>
      <vt:variant>
        <vt:i4>0</vt:i4>
      </vt:variant>
      <vt:variant>
        <vt:i4>5</vt:i4>
      </vt:variant>
      <vt:variant>
        <vt:lpwstr>http://ge.ch/transports/actualites/plateforme-chantiers-et-mobilite-maitriser-les-impacts-des-chantiers-sur-les-deplacements</vt:lpwstr>
      </vt:variant>
      <vt:variant>
        <vt:lpwstr/>
      </vt:variant>
      <vt:variant>
        <vt:i4>5177397</vt:i4>
      </vt:variant>
      <vt:variant>
        <vt:i4>357</vt:i4>
      </vt:variant>
      <vt:variant>
        <vt:i4>0</vt:i4>
      </vt:variant>
      <vt:variant>
        <vt:i4>5</vt:i4>
      </vt:variant>
      <vt:variant>
        <vt:lpwstr>http://ge.ch/mobilite/guichet-technique/chantiers</vt:lpwstr>
      </vt:variant>
      <vt:variant>
        <vt:lpwstr/>
      </vt:variant>
      <vt:variant>
        <vt:i4>5832769</vt:i4>
      </vt:variant>
      <vt:variant>
        <vt:i4>354</vt:i4>
      </vt:variant>
      <vt:variant>
        <vt:i4>0</vt:i4>
      </vt:variant>
      <vt:variant>
        <vt:i4>5</vt:i4>
      </vt:variant>
      <vt:variant>
        <vt:lpwstr>http://ge.ch/nature/bases-legales/arbres</vt:lpwstr>
      </vt:variant>
      <vt:variant>
        <vt:lpwstr/>
      </vt:variant>
      <vt:variant>
        <vt:i4>3473535</vt:i4>
      </vt:variant>
      <vt:variant>
        <vt:i4>351</vt:i4>
      </vt:variant>
      <vt:variant>
        <vt:i4>0</vt:i4>
      </vt:variant>
      <vt:variant>
        <vt:i4>5</vt:i4>
      </vt:variant>
      <vt:variant>
        <vt:lpwstr>https://www.ge.ch/legislation/</vt:lpwstr>
      </vt:variant>
      <vt:variant>
        <vt:lpwstr/>
      </vt:variant>
      <vt:variant>
        <vt:i4>7995406</vt:i4>
      </vt:variant>
      <vt:variant>
        <vt:i4>348</vt:i4>
      </vt:variant>
      <vt:variant>
        <vt:i4>0</vt:i4>
      </vt:variant>
      <vt:variant>
        <vt:i4>5</vt:i4>
      </vt:variant>
      <vt:variant>
        <vt:lpwstr>https://www.ivs.admin.ch/images/dienstleistungen/downloads/kantonshefte/PDF/ge_kantonsheft.pdf</vt:lpwstr>
      </vt:variant>
      <vt:variant>
        <vt:lpwstr/>
      </vt:variant>
      <vt:variant>
        <vt:i4>327694</vt:i4>
      </vt:variant>
      <vt:variant>
        <vt:i4>345</vt:i4>
      </vt:variant>
      <vt:variant>
        <vt:i4>0</vt:i4>
      </vt:variant>
      <vt:variant>
        <vt:i4>5</vt:i4>
      </vt:variant>
      <vt:variant>
        <vt:lpwstr>http://www.ville-geneve.ch/fileadmin/public/Departement_2/Documents_themes/pl7-plandirecteur-communal-2010-2020-ville-geneve.pdf</vt:lpwstr>
      </vt:variant>
      <vt:variant>
        <vt:lpwstr/>
      </vt:variant>
      <vt:variant>
        <vt:i4>3080195</vt:i4>
      </vt:variant>
      <vt:variant>
        <vt:i4>342</vt:i4>
      </vt:variant>
      <vt:variant>
        <vt:i4>0</vt:i4>
      </vt:variant>
      <vt:variant>
        <vt:i4>5</vt:i4>
      </vt:variant>
      <vt:variant>
        <vt:lpwstr>https://www.ge.ch/dossier/nouveaux-quartiers/zimeysaver</vt:lpwstr>
      </vt:variant>
      <vt:variant>
        <vt:lpwstr/>
      </vt:variant>
      <vt:variant>
        <vt:i4>1769555</vt:i4>
      </vt:variant>
      <vt:variant>
        <vt:i4>339</vt:i4>
      </vt:variant>
      <vt:variant>
        <vt:i4>0</vt:i4>
      </vt:variant>
      <vt:variant>
        <vt:i4>5</vt:i4>
      </vt:variant>
      <vt:variant>
        <vt:lpwstr>https://www.ge.ch/dossier/nouveaux-quartiers/vernier-meyrin-aeroport</vt:lpwstr>
      </vt:variant>
      <vt:variant>
        <vt:lpwstr/>
      </vt:variant>
      <vt:variant>
        <vt:i4>2949124</vt:i4>
      </vt:variant>
      <vt:variant>
        <vt:i4>336</vt:i4>
      </vt:variant>
      <vt:variant>
        <vt:i4>0</vt:i4>
      </vt:variant>
      <vt:variant>
        <vt:i4>5</vt:i4>
      </vt:variant>
      <vt:variant>
        <vt:lpwstr>https://www.ge.ch/dossier/nouveaux-quartiers/chatelaine</vt:lpwstr>
      </vt:variant>
      <vt:variant>
        <vt:lpwstr/>
      </vt:variant>
      <vt:variant>
        <vt:i4>2883594</vt:i4>
      </vt:variant>
      <vt:variant>
        <vt:i4>333</vt:i4>
      </vt:variant>
      <vt:variant>
        <vt:i4>0</vt:i4>
      </vt:variant>
      <vt:variant>
        <vt:i4>5</vt:i4>
      </vt:variant>
      <vt:variant>
        <vt:lpwstr>https://www.ge.ch/document/transports-plan-actions-mobilite-douce-2015-2018</vt:lpwstr>
      </vt:variant>
      <vt:variant>
        <vt:lpwstr/>
      </vt:variant>
      <vt:variant>
        <vt:i4>5111822</vt:i4>
      </vt:variant>
      <vt:variant>
        <vt:i4>330</vt:i4>
      </vt:variant>
      <vt:variant>
        <vt:i4>0</vt:i4>
      </vt:variant>
      <vt:variant>
        <vt:i4>5</vt:i4>
      </vt:variant>
      <vt:variant>
        <vt:lpwstr>http://www.satigny.ch/fr/politique/plan/</vt:lpwstr>
      </vt:variant>
      <vt:variant>
        <vt:lpwstr/>
      </vt:variant>
      <vt:variant>
        <vt:i4>8192111</vt:i4>
      </vt:variant>
      <vt:variant>
        <vt:i4>327</vt:i4>
      </vt:variant>
      <vt:variant>
        <vt:i4>0</vt:i4>
      </vt:variant>
      <vt:variant>
        <vt:i4>5</vt:i4>
      </vt:variant>
      <vt:variant>
        <vt:lpwstr>https://www.meyrin.ch/node/218</vt:lpwstr>
      </vt:variant>
      <vt:variant>
        <vt:lpwstr/>
      </vt:variant>
      <vt:variant>
        <vt:i4>7798829</vt:i4>
      </vt:variant>
      <vt:variant>
        <vt:i4>324</vt:i4>
      </vt:variant>
      <vt:variant>
        <vt:i4>0</vt:i4>
      </vt:variant>
      <vt:variant>
        <vt:i4>5</vt:i4>
      </vt:variant>
      <vt:variant>
        <vt:lpwstr>http://www.vernier.ch/fr/territoire/plandirecteur/</vt:lpwstr>
      </vt:variant>
      <vt:variant>
        <vt:lpwstr/>
      </vt:variant>
      <vt:variant>
        <vt:i4>6946828</vt:i4>
      </vt:variant>
      <vt:variant>
        <vt:i4>321</vt:i4>
      </vt:variant>
      <vt:variant>
        <vt:i4>0</vt:i4>
      </vt:variant>
      <vt:variant>
        <vt:i4>5</vt:i4>
      </vt:variant>
      <vt:variant>
        <vt:lpwstr>http://www.grand-geneve.org</vt:lpwstr>
      </vt:variant>
      <vt:variant>
        <vt:lpwstr/>
      </vt:variant>
      <vt:variant>
        <vt:i4>65646</vt:i4>
      </vt:variant>
      <vt:variant>
        <vt:i4>318</vt:i4>
      </vt:variant>
      <vt:variant>
        <vt:i4>0</vt:i4>
      </vt:variant>
      <vt:variant>
        <vt:i4>5</vt:i4>
      </vt:variant>
      <vt:variant>
        <vt:lpwstr>https://www.ge.ch/consulter-plans-amenagement-adoptes/plan-directeur-cantonal</vt:lpwstr>
      </vt:variant>
      <vt:variant>
        <vt:lpwstr/>
      </vt:variant>
      <vt:variant>
        <vt:i4>3539017</vt:i4>
      </vt:variant>
      <vt:variant>
        <vt:i4>315</vt:i4>
      </vt:variant>
      <vt:variant>
        <vt:i4>0</vt:i4>
      </vt:variant>
      <vt:variant>
        <vt:i4>5</vt:i4>
      </vt:variant>
      <vt:variant>
        <vt:lpwstr>https://ge.ch/sitg/</vt:lpwstr>
      </vt:variant>
      <vt:variant>
        <vt:lpwstr/>
      </vt:variant>
      <vt:variant>
        <vt:i4>5308457</vt:i4>
      </vt:variant>
      <vt:variant>
        <vt:i4>312</vt:i4>
      </vt:variant>
      <vt:variant>
        <vt:i4>0</vt:i4>
      </vt:variant>
      <vt:variant>
        <vt:i4>5</vt:i4>
      </vt:variant>
      <vt:variant>
        <vt:lpwstr>http://www.ge21.ch/index.php/portfolio/nos-arbres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Jürg Landolt</dc:creator>
  <cp:lastModifiedBy>Girard Sophie (DT)</cp:lastModifiedBy>
  <cp:revision>22</cp:revision>
  <cp:lastPrinted>2020-06-22T14:08:00Z</cp:lastPrinted>
  <dcterms:created xsi:type="dcterms:W3CDTF">2020-06-24T15:36:00Z</dcterms:created>
  <dcterms:modified xsi:type="dcterms:W3CDTF">2020-06-30T13:38:00Z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54648058</vt:i4>
  </property>
  <property fmtid="{D5CDD505-2E9C-101B-9397-08002B2CF9AE}" pid="4" name="_EmailSubject">
    <vt:lpwstr>AO Sécheron / Annonce SIMAP</vt:lpwstr>
  </property>
  <property fmtid="{D5CDD505-2E9C-101B-9397-08002B2CF9AE}" pid="5" name="_AuthorEmail">
    <vt:lpwstr>philippe.viala@etat.ge.ch</vt:lpwstr>
  </property>
  <property fmtid="{D5CDD505-2E9C-101B-9397-08002B2CF9AE}" pid="6" name="_AuthorEmailDisplayName">
    <vt:lpwstr>Viala Philippe (DT)</vt:lpwstr>
  </property>
  <property fmtid="{D5CDD505-2E9C-101B-9397-08002B2CF9AE}" pid="7" name="_ReviewingToolsShownOnce">
    <vt:lpwstr/>
  </property>
</Properties>
</file>